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F8E04" w14:textId="77777777" w:rsidR="00877ECD" w:rsidRPr="00192260" w:rsidRDefault="00877ECD" w:rsidP="00192260">
      <w:pPr>
        <w:jc w:val="left"/>
        <w:rPr>
          <w:rFonts w:asciiTheme="majorEastAsia" w:eastAsiaTheme="majorEastAsia" w:hAnsiTheme="majorEastAsia"/>
          <w:sz w:val="18"/>
          <w:szCs w:val="18"/>
        </w:rPr>
      </w:pPr>
      <w:bookmarkStart w:id="0" w:name="_GoBack"/>
      <w:bookmarkEnd w:id="0"/>
      <w:r w:rsidRPr="00192260">
        <w:rPr>
          <w:rFonts w:asciiTheme="majorEastAsia" w:eastAsiaTheme="majorEastAsia" w:hAnsiTheme="majorEastAsia" w:hint="eastAsia"/>
          <w:sz w:val="18"/>
          <w:szCs w:val="18"/>
        </w:rPr>
        <w:t>CNO契約様式</w:t>
      </w:r>
      <w:r w:rsidR="00CF0A02">
        <w:rPr>
          <w:rFonts w:asciiTheme="majorEastAsia" w:eastAsiaTheme="majorEastAsia" w:hAnsiTheme="majorEastAsia" w:hint="eastAsia"/>
          <w:sz w:val="18"/>
          <w:szCs w:val="18"/>
        </w:rPr>
        <w:t>3</w:t>
      </w:r>
    </w:p>
    <w:p w14:paraId="00EF8E05" w14:textId="77777777" w:rsidR="001F4B68" w:rsidRPr="00192260" w:rsidRDefault="009720AB" w:rsidP="007C7152">
      <w:pPr>
        <w:jc w:val="center"/>
        <w:rPr>
          <w:rFonts w:asciiTheme="majorEastAsia" w:eastAsiaTheme="majorEastAsia" w:hAnsiTheme="majorEastAsia"/>
          <w:sz w:val="28"/>
          <w:szCs w:val="28"/>
        </w:rPr>
      </w:pPr>
      <w:r w:rsidRPr="00192260">
        <w:rPr>
          <w:rFonts w:asciiTheme="majorEastAsia" w:eastAsiaTheme="majorEastAsia" w:hAnsiTheme="majorEastAsia" w:hint="eastAsia"/>
          <w:sz w:val="28"/>
          <w:szCs w:val="28"/>
        </w:rPr>
        <w:t>治験</w:t>
      </w:r>
      <w:r w:rsidR="00505E6C" w:rsidRPr="00192260">
        <w:rPr>
          <w:rFonts w:asciiTheme="majorEastAsia" w:eastAsiaTheme="majorEastAsia" w:hAnsiTheme="majorEastAsia" w:hint="eastAsia"/>
          <w:sz w:val="28"/>
          <w:szCs w:val="28"/>
        </w:rPr>
        <w:t>事務局業務</w:t>
      </w:r>
      <w:r w:rsidRPr="00192260">
        <w:rPr>
          <w:rFonts w:asciiTheme="majorEastAsia" w:eastAsiaTheme="majorEastAsia" w:hAnsiTheme="majorEastAsia" w:hint="eastAsia"/>
          <w:sz w:val="28"/>
          <w:szCs w:val="28"/>
        </w:rPr>
        <w:t>に関する</w:t>
      </w:r>
      <w:r w:rsidR="004438C8" w:rsidRPr="00192260">
        <w:rPr>
          <w:rFonts w:asciiTheme="majorEastAsia" w:eastAsiaTheme="majorEastAsia" w:hAnsiTheme="majorEastAsia" w:hint="eastAsia"/>
          <w:sz w:val="28"/>
          <w:szCs w:val="28"/>
        </w:rPr>
        <w:t>委受託基本</w:t>
      </w:r>
      <w:r w:rsidRPr="00192260">
        <w:rPr>
          <w:rFonts w:asciiTheme="majorEastAsia" w:eastAsiaTheme="majorEastAsia" w:hAnsiTheme="majorEastAsia" w:hint="eastAsia"/>
          <w:sz w:val="28"/>
          <w:szCs w:val="28"/>
        </w:rPr>
        <w:t>契約</w:t>
      </w:r>
      <w:r w:rsidR="00B27F70" w:rsidRPr="00192260">
        <w:rPr>
          <w:rFonts w:asciiTheme="majorEastAsia" w:eastAsiaTheme="majorEastAsia" w:hAnsiTheme="majorEastAsia" w:hint="eastAsia"/>
          <w:sz w:val="28"/>
          <w:szCs w:val="28"/>
        </w:rPr>
        <w:t>書</w:t>
      </w:r>
      <w:r w:rsidR="00976403" w:rsidRPr="00192260">
        <w:rPr>
          <w:rFonts w:asciiTheme="majorEastAsia" w:eastAsiaTheme="majorEastAsia" w:hAnsiTheme="majorEastAsia" w:hint="eastAsia"/>
          <w:sz w:val="28"/>
          <w:szCs w:val="28"/>
          <w:shd w:val="pct15" w:color="auto" w:fill="FFFFFF"/>
        </w:rPr>
        <w:t>（案）</w:t>
      </w:r>
    </w:p>
    <w:p w14:paraId="00EF8E06" w14:textId="77777777" w:rsidR="009720AB" w:rsidRPr="00192260" w:rsidRDefault="009720AB">
      <w:pPr>
        <w:rPr>
          <w:rFonts w:asciiTheme="minorEastAsia" w:hAnsiTheme="minorEastAsia"/>
        </w:rPr>
      </w:pPr>
    </w:p>
    <w:p w14:paraId="00EF8E07" w14:textId="78AF352C" w:rsidR="009720AB" w:rsidRPr="00192260" w:rsidRDefault="00FA57C0">
      <w:pPr>
        <w:rPr>
          <w:rFonts w:asciiTheme="minorEastAsia" w:hAnsiTheme="minorEastAsia"/>
        </w:rPr>
      </w:pPr>
      <w:r w:rsidRPr="00192260">
        <w:rPr>
          <w:rFonts w:asciiTheme="minorEastAsia" w:hAnsiTheme="minorEastAsia" w:hint="eastAsia"/>
          <w:shd w:val="pct15" w:color="auto" w:fill="FFFFFF"/>
        </w:rPr>
        <w:t>医療機関名</w:t>
      </w:r>
      <w:r w:rsidR="009720AB" w:rsidRPr="00192260">
        <w:rPr>
          <w:rFonts w:asciiTheme="minorEastAsia" w:hAnsiTheme="minorEastAsia" w:hint="eastAsia"/>
        </w:rPr>
        <w:t>（以下、</w:t>
      </w:r>
      <w:r w:rsidR="00F41792" w:rsidRPr="00192260">
        <w:rPr>
          <w:rFonts w:asciiTheme="minorEastAsia" w:hAnsiTheme="minorEastAsia" w:hint="eastAsia"/>
        </w:rPr>
        <w:t>「</w:t>
      </w:r>
      <w:r w:rsidR="009720AB" w:rsidRPr="00192260">
        <w:rPr>
          <w:rFonts w:asciiTheme="minorEastAsia" w:hAnsiTheme="minorEastAsia" w:hint="eastAsia"/>
        </w:rPr>
        <w:t>甲</w:t>
      </w:r>
      <w:r w:rsidR="00F41792" w:rsidRPr="00192260">
        <w:rPr>
          <w:rFonts w:asciiTheme="minorEastAsia" w:hAnsiTheme="minorEastAsia" w:hint="eastAsia"/>
        </w:rPr>
        <w:t>」</w:t>
      </w:r>
      <w:r w:rsidR="009720AB" w:rsidRPr="00192260">
        <w:rPr>
          <w:rFonts w:asciiTheme="minorEastAsia" w:hAnsiTheme="minorEastAsia" w:hint="eastAsia"/>
        </w:rPr>
        <w:t>という）と</w:t>
      </w:r>
      <w:r w:rsidR="00B24846">
        <w:rPr>
          <w:rFonts w:asciiTheme="minorEastAsia" w:hAnsiTheme="minorEastAsia" w:hint="eastAsia"/>
        </w:rPr>
        <w:t>治験ネットおおさか設置運営規程第6条第1項に基づきネットワーク事務局を担う</w:t>
      </w:r>
      <w:r w:rsidR="009275C9" w:rsidRPr="00192260">
        <w:rPr>
          <w:rFonts w:asciiTheme="minorEastAsia" w:hAnsiTheme="minorEastAsia" w:hint="eastAsia"/>
        </w:rPr>
        <w:t>国立大学法人大阪大学</w:t>
      </w:r>
      <w:r w:rsidR="009720AB" w:rsidRPr="00192260">
        <w:rPr>
          <w:rFonts w:asciiTheme="minorEastAsia" w:hAnsiTheme="minorEastAsia" w:hint="eastAsia"/>
        </w:rPr>
        <w:t>（以下、「乙」という）は、</w:t>
      </w:r>
      <w:r w:rsidR="009275C9" w:rsidRPr="00192260">
        <w:rPr>
          <w:rFonts w:asciiTheme="minorEastAsia" w:hAnsiTheme="minorEastAsia" w:hint="eastAsia"/>
        </w:rPr>
        <w:t>治験ネットおおさか（以下、「ネットワーク」という）を介して共同で実施する治験（以下、「ネットワーク</w:t>
      </w:r>
      <w:r w:rsidR="001D3532" w:rsidRPr="00192260">
        <w:rPr>
          <w:rFonts w:asciiTheme="minorEastAsia" w:hAnsiTheme="minorEastAsia" w:hint="eastAsia"/>
        </w:rPr>
        <w:t>治験</w:t>
      </w:r>
      <w:r w:rsidR="009275C9" w:rsidRPr="00192260">
        <w:rPr>
          <w:rFonts w:asciiTheme="minorEastAsia" w:hAnsiTheme="minorEastAsia" w:hint="eastAsia"/>
        </w:rPr>
        <w:t>」という）の円滑な運営を図るため、</w:t>
      </w:r>
      <w:r w:rsidR="006A12CB" w:rsidRPr="00192260">
        <w:rPr>
          <w:rFonts w:asciiTheme="minorEastAsia" w:hAnsiTheme="minorEastAsia" w:hint="eastAsia"/>
        </w:rPr>
        <w:t>甲の</w:t>
      </w:r>
      <w:r w:rsidR="00AF7821" w:rsidRPr="00192260">
        <w:rPr>
          <w:rFonts w:asciiTheme="minorEastAsia" w:hAnsiTheme="minorEastAsia" w:hint="eastAsia"/>
        </w:rPr>
        <w:t>治験事務局業務</w:t>
      </w:r>
      <w:r w:rsidR="00D57564" w:rsidRPr="00192260">
        <w:rPr>
          <w:rFonts w:asciiTheme="minorEastAsia" w:hAnsiTheme="minorEastAsia" w:hint="eastAsia"/>
        </w:rPr>
        <w:t>について、以下のとおり契約</w:t>
      </w:r>
      <w:r w:rsidR="000F7624" w:rsidRPr="00192260">
        <w:rPr>
          <w:rFonts w:asciiTheme="minorEastAsia" w:hAnsiTheme="minorEastAsia" w:hint="eastAsia"/>
        </w:rPr>
        <w:t>（以下、「本契約」という）</w:t>
      </w:r>
      <w:r w:rsidR="00D57564" w:rsidRPr="00192260">
        <w:rPr>
          <w:rFonts w:asciiTheme="minorEastAsia" w:hAnsiTheme="minorEastAsia" w:hint="eastAsia"/>
        </w:rPr>
        <w:t>を締結する。</w:t>
      </w:r>
    </w:p>
    <w:p w14:paraId="00EF8E08" w14:textId="77777777" w:rsidR="00D57564" w:rsidRPr="00192260" w:rsidRDefault="00D57564">
      <w:pPr>
        <w:rPr>
          <w:rFonts w:asciiTheme="minorEastAsia" w:hAnsiTheme="minorEastAsia"/>
        </w:rPr>
      </w:pPr>
    </w:p>
    <w:p w14:paraId="00EF8E09" w14:textId="77777777" w:rsidR="001A41C1" w:rsidRPr="00192260" w:rsidRDefault="001A41C1">
      <w:pPr>
        <w:rPr>
          <w:rFonts w:asciiTheme="minorEastAsia" w:hAnsiTheme="minorEastAsia"/>
        </w:rPr>
      </w:pPr>
    </w:p>
    <w:p w14:paraId="00EF8E0A" w14:textId="77777777" w:rsidR="00D57564" w:rsidRPr="00192260" w:rsidRDefault="00D57564" w:rsidP="00D05D8A">
      <w:pPr>
        <w:pStyle w:val="a3"/>
        <w:numPr>
          <w:ilvl w:val="0"/>
          <w:numId w:val="20"/>
        </w:numPr>
        <w:ind w:leftChars="0"/>
        <w:rPr>
          <w:rFonts w:asciiTheme="minorEastAsia" w:hAnsiTheme="minorEastAsia"/>
        </w:rPr>
      </w:pPr>
      <w:r w:rsidRPr="00192260">
        <w:rPr>
          <w:rFonts w:asciiTheme="minorEastAsia" w:hAnsiTheme="minorEastAsia" w:hint="eastAsia"/>
        </w:rPr>
        <w:t>（目的）</w:t>
      </w:r>
    </w:p>
    <w:p w14:paraId="00EF8E0B" w14:textId="77777777" w:rsidR="00DE7790" w:rsidRPr="00192260" w:rsidRDefault="00D57564" w:rsidP="007C7152">
      <w:pPr>
        <w:ind w:leftChars="300" w:left="630"/>
        <w:rPr>
          <w:rFonts w:asciiTheme="minorEastAsia" w:hAnsiTheme="minorEastAsia"/>
        </w:rPr>
      </w:pPr>
      <w:r w:rsidRPr="00192260">
        <w:rPr>
          <w:rFonts w:asciiTheme="minorEastAsia" w:hAnsiTheme="minorEastAsia" w:hint="eastAsia"/>
        </w:rPr>
        <w:t>甲は、</w:t>
      </w:r>
      <w:r w:rsidR="00215A70" w:rsidRPr="00192260">
        <w:rPr>
          <w:rFonts w:asciiTheme="minorEastAsia" w:hAnsiTheme="minorEastAsia" w:hint="eastAsia"/>
        </w:rPr>
        <w:t>本契約</w:t>
      </w:r>
      <w:r w:rsidR="00FC60EE" w:rsidRPr="00192260">
        <w:rPr>
          <w:rFonts w:asciiTheme="minorEastAsia" w:hAnsiTheme="minorEastAsia" w:hint="eastAsia"/>
        </w:rPr>
        <w:t>第</w:t>
      </w:r>
      <w:r w:rsidR="009C1F5D" w:rsidRPr="00192260">
        <w:rPr>
          <w:rFonts w:asciiTheme="minorEastAsia" w:hAnsiTheme="minorEastAsia"/>
        </w:rPr>
        <w:t>2</w:t>
      </w:r>
      <w:r w:rsidR="00FC60EE" w:rsidRPr="00192260">
        <w:rPr>
          <w:rFonts w:asciiTheme="minorEastAsia" w:hAnsiTheme="minorEastAsia" w:hint="eastAsia"/>
        </w:rPr>
        <w:t>条記載の</w:t>
      </w:r>
      <w:r w:rsidR="006A12CB" w:rsidRPr="00192260">
        <w:rPr>
          <w:rFonts w:asciiTheme="minorEastAsia" w:hAnsiTheme="minorEastAsia" w:hint="eastAsia"/>
        </w:rPr>
        <w:t>治験事務局業務</w:t>
      </w:r>
      <w:r w:rsidR="00FE1093" w:rsidRPr="00192260">
        <w:rPr>
          <w:rFonts w:asciiTheme="minorEastAsia" w:hAnsiTheme="minorEastAsia" w:hint="eastAsia"/>
        </w:rPr>
        <w:t>を乙に委託し、乙はこれを受託する。</w:t>
      </w:r>
    </w:p>
    <w:p w14:paraId="00EF8E0C" w14:textId="77777777" w:rsidR="00FE1093" w:rsidRPr="00192260" w:rsidRDefault="00FE1093" w:rsidP="007C7152">
      <w:pPr>
        <w:ind w:leftChars="300" w:left="630"/>
        <w:rPr>
          <w:rFonts w:asciiTheme="minorEastAsia" w:hAnsiTheme="minorEastAsia"/>
        </w:rPr>
      </w:pPr>
      <w:r w:rsidRPr="00192260">
        <w:rPr>
          <w:rFonts w:asciiTheme="minorEastAsia" w:hAnsiTheme="minorEastAsia" w:hint="eastAsia"/>
        </w:rPr>
        <w:t>なお、本契約を変更する場合は、甲および乙がその都度協議の上、新たに覚書をもって規定するものとする。</w:t>
      </w:r>
    </w:p>
    <w:p w14:paraId="00EF8E0D" w14:textId="77777777" w:rsidR="00E61F59" w:rsidRPr="00192260" w:rsidRDefault="00E61F59">
      <w:pPr>
        <w:rPr>
          <w:rFonts w:asciiTheme="minorEastAsia" w:hAnsiTheme="minorEastAsia"/>
        </w:rPr>
      </w:pPr>
    </w:p>
    <w:p w14:paraId="00EF8E0E" w14:textId="77777777" w:rsidR="00E61F59" w:rsidRPr="00192260" w:rsidRDefault="00E61F59" w:rsidP="00D05D8A">
      <w:pPr>
        <w:pStyle w:val="a3"/>
        <w:numPr>
          <w:ilvl w:val="0"/>
          <w:numId w:val="20"/>
        </w:numPr>
        <w:ind w:leftChars="0"/>
        <w:rPr>
          <w:rFonts w:asciiTheme="minorEastAsia" w:hAnsiTheme="minorEastAsia"/>
        </w:rPr>
      </w:pPr>
      <w:r w:rsidRPr="00192260">
        <w:rPr>
          <w:rFonts w:asciiTheme="minorEastAsia" w:hAnsiTheme="minorEastAsia" w:hint="eastAsia"/>
        </w:rPr>
        <w:t>（</w:t>
      </w:r>
      <w:r w:rsidR="009275C9" w:rsidRPr="00192260">
        <w:rPr>
          <w:rFonts w:asciiTheme="minorEastAsia" w:hAnsiTheme="minorEastAsia" w:hint="eastAsia"/>
        </w:rPr>
        <w:t>ネットワーク</w:t>
      </w:r>
      <w:r w:rsidR="001D3532" w:rsidRPr="00192260">
        <w:rPr>
          <w:rFonts w:asciiTheme="minorEastAsia" w:hAnsiTheme="minorEastAsia" w:hint="eastAsia"/>
        </w:rPr>
        <w:t>治験</w:t>
      </w:r>
      <w:r w:rsidR="00AF7821" w:rsidRPr="00192260">
        <w:rPr>
          <w:rFonts w:asciiTheme="minorEastAsia" w:hAnsiTheme="minorEastAsia" w:hint="eastAsia"/>
        </w:rPr>
        <w:t>に関する治験事務局</w:t>
      </w:r>
      <w:r w:rsidR="00B3615F" w:rsidRPr="00192260">
        <w:rPr>
          <w:rFonts w:asciiTheme="minorEastAsia" w:hAnsiTheme="minorEastAsia" w:hint="eastAsia"/>
        </w:rPr>
        <w:t>に係る</w:t>
      </w:r>
      <w:r w:rsidR="006A12CB" w:rsidRPr="00192260">
        <w:rPr>
          <w:rFonts w:asciiTheme="minorEastAsia" w:hAnsiTheme="minorEastAsia" w:hint="eastAsia"/>
        </w:rPr>
        <w:t>委託</w:t>
      </w:r>
      <w:r w:rsidR="00B3615F" w:rsidRPr="00192260">
        <w:rPr>
          <w:rFonts w:asciiTheme="minorEastAsia" w:hAnsiTheme="minorEastAsia" w:hint="eastAsia"/>
        </w:rPr>
        <w:t>業務</w:t>
      </w:r>
      <w:r w:rsidRPr="00192260">
        <w:rPr>
          <w:rFonts w:asciiTheme="minorEastAsia" w:hAnsiTheme="minorEastAsia" w:hint="eastAsia"/>
        </w:rPr>
        <w:t>の範囲）</w:t>
      </w:r>
    </w:p>
    <w:p w14:paraId="00EF8E0F" w14:textId="77777777" w:rsidR="00E61F59" w:rsidRPr="00192260" w:rsidRDefault="00E61F59" w:rsidP="007C7152">
      <w:pPr>
        <w:ind w:firstLineChars="300" w:firstLine="630"/>
        <w:rPr>
          <w:rFonts w:asciiTheme="minorEastAsia" w:hAnsiTheme="minorEastAsia"/>
        </w:rPr>
      </w:pPr>
      <w:r w:rsidRPr="00192260">
        <w:rPr>
          <w:rFonts w:asciiTheme="minorEastAsia" w:hAnsiTheme="minorEastAsia" w:hint="eastAsia"/>
        </w:rPr>
        <w:t>甲が乙に委託する</w:t>
      </w:r>
      <w:r w:rsidR="001D3532" w:rsidRPr="00192260">
        <w:rPr>
          <w:rFonts w:asciiTheme="minorEastAsia" w:hAnsiTheme="minorEastAsia" w:hint="eastAsia"/>
        </w:rPr>
        <w:t>ネットワーク治験</w:t>
      </w:r>
      <w:r w:rsidR="00AF7821" w:rsidRPr="00192260">
        <w:rPr>
          <w:rFonts w:asciiTheme="minorEastAsia" w:hAnsiTheme="minorEastAsia" w:hint="eastAsia"/>
        </w:rPr>
        <w:t>に関する治験事務局</w:t>
      </w:r>
      <w:r w:rsidRPr="00192260">
        <w:rPr>
          <w:rFonts w:asciiTheme="minorEastAsia" w:hAnsiTheme="minorEastAsia" w:hint="eastAsia"/>
        </w:rPr>
        <w:t>業務は、次</w:t>
      </w:r>
      <w:r w:rsidR="00D839EA">
        <w:rPr>
          <w:rFonts w:asciiTheme="minorEastAsia" w:hAnsiTheme="minorEastAsia" w:hint="eastAsia"/>
        </w:rPr>
        <w:t>の各号</w:t>
      </w:r>
      <w:r w:rsidRPr="00192260">
        <w:rPr>
          <w:rFonts w:asciiTheme="minorEastAsia" w:hAnsiTheme="minorEastAsia" w:hint="eastAsia"/>
        </w:rPr>
        <w:t>に定めるとおりとする。</w:t>
      </w:r>
    </w:p>
    <w:p w14:paraId="00EF8E10" w14:textId="69616B07" w:rsidR="00B3615F" w:rsidRPr="00192260" w:rsidRDefault="00B07DF3" w:rsidP="0027733F">
      <w:pPr>
        <w:pStyle w:val="a3"/>
        <w:numPr>
          <w:ilvl w:val="0"/>
          <w:numId w:val="1"/>
        </w:numPr>
        <w:ind w:leftChars="0"/>
        <w:rPr>
          <w:rFonts w:asciiTheme="minorEastAsia" w:hAnsiTheme="minorEastAsia"/>
        </w:rPr>
      </w:pPr>
      <w:r>
        <w:rPr>
          <w:rFonts w:asciiTheme="minorEastAsia" w:hAnsiTheme="minorEastAsia" w:hint="eastAsia"/>
        </w:rPr>
        <w:t>共同治験審査委員会として指名を受けた大阪大学医学部附属病院治験審査委員会が、治験ネットおおさか設置運営規程第14条第2項に基づき依頼を受けた</w:t>
      </w:r>
      <w:r w:rsidR="009D17EE" w:rsidRPr="00192260">
        <w:rPr>
          <w:rFonts w:asciiTheme="minorEastAsia" w:hAnsiTheme="minorEastAsia" w:hint="eastAsia"/>
        </w:rPr>
        <w:t>審査資料</w:t>
      </w:r>
      <w:r w:rsidR="00195E55" w:rsidRPr="00192260">
        <w:rPr>
          <w:rFonts w:asciiTheme="minorEastAsia" w:hAnsiTheme="minorEastAsia" w:hint="eastAsia"/>
        </w:rPr>
        <w:t>及び申請資料</w:t>
      </w:r>
      <w:r w:rsidR="00215A70" w:rsidRPr="00192260">
        <w:rPr>
          <w:rFonts w:asciiTheme="minorEastAsia" w:hAnsiTheme="minorEastAsia" w:hint="eastAsia"/>
        </w:rPr>
        <w:t>等</w:t>
      </w:r>
      <w:r w:rsidR="00195E55" w:rsidRPr="00192260">
        <w:rPr>
          <w:rFonts w:asciiTheme="minorEastAsia" w:hAnsiTheme="minorEastAsia" w:hint="eastAsia"/>
        </w:rPr>
        <w:t>（以下、「審査資料等」</w:t>
      </w:r>
      <w:r w:rsidR="00215A70" w:rsidRPr="00192260">
        <w:rPr>
          <w:rFonts w:asciiTheme="minorEastAsia" w:hAnsiTheme="minorEastAsia" w:hint="eastAsia"/>
        </w:rPr>
        <w:t>という）</w:t>
      </w:r>
      <w:r w:rsidR="009D17EE" w:rsidRPr="00192260">
        <w:rPr>
          <w:rFonts w:asciiTheme="minorEastAsia" w:hAnsiTheme="minorEastAsia" w:hint="eastAsia"/>
        </w:rPr>
        <w:t>の授受、</w:t>
      </w:r>
      <w:r w:rsidR="00B3615F" w:rsidRPr="00192260">
        <w:rPr>
          <w:rFonts w:asciiTheme="minorEastAsia" w:hAnsiTheme="minorEastAsia" w:hint="eastAsia"/>
        </w:rPr>
        <w:t>調整業務</w:t>
      </w:r>
    </w:p>
    <w:p w14:paraId="00EF8E11" w14:textId="77777777" w:rsidR="00B3615F" w:rsidRPr="00192260" w:rsidRDefault="001D3532" w:rsidP="0027733F">
      <w:pPr>
        <w:pStyle w:val="a3"/>
        <w:numPr>
          <w:ilvl w:val="0"/>
          <w:numId w:val="1"/>
        </w:numPr>
        <w:ind w:leftChars="0"/>
        <w:rPr>
          <w:rFonts w:asciiTheme="minorEastAsia" w:hAnsiTheme="minorEastAsia"/>
        </w:rPr>
      </w:pPr>
      <w:r w:rsidRPr="00192260">
        <w:rPr>
          <w:rFonts w:asciiTheme="minorEastAsia" w:hAnsiTheme="minorEastAsia" w:hint="eastAsia"/>
        </w:rPr>
        <w:t>ネットワーク治験</w:t>
      </w:r>
      <w:r w:rsidR="00195E55" w:rsidRPr="00192260">
        <w:rPr>
          <w:rFonts w:asciiTheme="minorEastAsia" w:hAnsiTheme="minorEastAsia" w:hint="eastAsia"/>
        </w:rPr>
        <w:t>として甲へ治験の依頼をした治験</w:t>
      </w:r>
      <w:r w:rsidR="00B3615F" w:rsidRPr="00192260">
        <w:rPr>
          <w:rFonts w:asciiTheme="minorEastAsia" w:hAnsiTheme="minorEastAsia" w:hint="eastAsia"/>
        </w:rPr>
        <w:t>依頼者との</w:t>
      </w:r>
      <w:r w:rsidR="009D17EE" w:rsidRPr="00192260">
        <w:rPr>
          <w:rFonts w:asciiTheme="minorEastAsia" w:hAnsiTheme="minorEastAsia" w:hint="eastAsia"/>
        </w:rPr>
        <w:t>審査資料等の授受、</w:t>
      </w:r>
      <w:r w:rsidR="00B3615F" w:rsidRPr="00192260">
        <w:rPr>
          <w:rFonts w:asciiTheme="minorEastAsia" w:hAnsiTheme="minorEastAsia" w:hint="eastAsia"/>
        </w:rPr>
        <w:t>調整業務</w:t>
      </w:r>
    </w:p>
    <w:p w14:paraId="00EF8E12" w14:textId="77777777" w:rsidR="004E4DCA" w:rsidRPr="00192260" w:rsidRDefault="004E4DCA" w:rsidP="009C38AD">
      <w:pPr>
        <w:pStyle w:val="a3"/>
        <w:numPr>
          <w:ilvl w:val="0"/>
          <w:numId w:val="18"/>
        </w:numPr>
        <w:ind w:leftChars="100" w:left="630" w:hangingChars="200"/>
        <w:rPr>
          <w:rFonts w:asciiTheme="minorEastAsia" w:hAnsiTheme="minorEastAsia"/>
        </w:rPr>
      </w:pPr>
      <w:r w:rsidRPr="00192260">
        <w:rPr>
          <w:rFonts w:asciiTheme="minorEastAsia" w:hAnsiTheme="minorEastAsia" w:hint="eastAsia"/>
        </w:rPr>
        <w:t>前項に定める</w:t>
      </w:r>
      <w:r w:rsidR="001D3532" w:rsidRPr="00192260">
        <w:rPr>
          <w:rFonts w:asciiTheme="minorEastAsia" w:hAnsiTheme="minorEastAsia" w:hint="eastAsia"/>
        </w:rPr>
        <w:t>ネットワーク治験</w:t>
      </w:r>
      <w:r w:rsidR="00AF7821" w:rsidRPr="00192260">
        <w:rPr>
          <w:rFonts w:asciiTheme="minorEastAsia" w:hAnsiTheme="minorEastAsia" w:hint="eastAsia"/>
        </w:rPr>
        <w:t>に関する治験事務局業務</w:t>
      </w:r>
      <w:r w:rsidR="007D5722" w:rsidRPr="00192260">
        <w:rPr>
          <w:rFonts w:asciiTheme="minorEastAsia" w:hAnsiTheme="minorEastAsia" w:hint="eastAsia"/>
        </w:rPr>
        <w:t>の対象となる治験等</w:t>
      </w:r>
      <w:r w:rsidRPr="00192260">
        <w:rPr>
          <w:rFonts w:asciiTheme="minorEastAsia" w:hAnsiTheme="minorEastAsia" w:hint="eastAsia"/>
        </w:rPr>
        <w:t>は、治験</w:t>
      </w:r>
      <w:r w:rsidR="00505E6C" w:rsidRPr="00192260">
        <w:rPr>
          <w:rFonts w:asciiTheme="minorEastAsia" w:hAnsiTheme="minorEastAsia" w:hint="eastAsia"/>
        </w:rPr>
        <w:t>事務局業務</w:t>
      </w:r>
      <w:r w:rsidR="004B77E0" w:rsidRPr="00192260">
        <w:rPr>
          <w:rFonts w:asciiTheme="minorEastAsia" w:hAnsiTheme="minorEastAsia" w:hint="eastAsia"/>
        </w:rPr>
        <w:t>に関する個別</w:t>
      </w:r>
      <w:r w:rsidR="00CF5DBC" w:rsidRPr="00192260">
        <w:rPr>
          <w:rFonts w:asciiTheme="minorEastAsia" w:hAnsiTheme="minorEastAsia" w:hint="eastAsia"/>
        </w:rPr>
        <w:t>契約</w:t>
      </w:r>
      <w:r w:rsidR="00B27F70" w:rsidRPr="00192260">
        <w:rPr>
          <w:rFonts w:asciiTheme="minorEastAsia" w:hAnsiTheme="minorEastAsia" w:hint="eastAsia"/>
        </w:rPr>
        <w:t>書</w:t>
      </w:r>
      <w:r w:rsidRPr="00192260">
        <w:rPr>
          <w:rFonts w:asciiTheme="minorEastAsia" w:hAnsiTheme="minorEastAsia" w:hint="eastAsia"/>
        </w:rPr>
        <w:t>（以下、「個別契約」という）において、その</w:t>
      </w:r>
      <w:r w:rsidR="00D70E4B" w:rsidRPr="00192260">
        <w:rPr>
          <w:rFonts w:asciiTheme="minorEastAsia" w:hAnsiTheme="minorEastAsia" w:hint="eastAsia"/>
        </w:rPr>
        <w:t>依頼者名及び治験実施計画書課題名等</w:t>
      </w:r>
      <w:r w:rsidR="00F0100E" w:rsidRPr="00192260">
        <w:rPr>
          <w:rFonts w:asciiTheme="minorEastAsia" w:hAnsiTheme="minorEastAsia" w:hint="eastAsia"/>
        </w:rPr>
        <w:t>を定める</w:t>
      </w:r>
      <w:r w:rsidRPr="00192260">
        <w:rPr>
          <w:rFonts w:asciiTheme="minorEastAsia" w:hAnsiTheme="minorEastAsia" w:hint="eastAsia"/>
        </w:rPr>
        <w:t>。</w:t>
      </w:r>
    </w:p>
    <w:p w14:paraId="00EF8E13" w14:textId="77777777" w:rsidR="00E70028" w:rsidRPr="00192260" w:rsidRDefault="00E70028" w:rsidP="009C38AD">
      <w:pPr>
        <w:pStyle w:val="a3"/>
        <w:numPr>
          <w:ilvl w:val="0"/>
          <w:numId w:val="18"/>
        </w:numPr>
        <w:ind w:leftChars="100" w:left="630" w:hangingChars="200"/>
        <w:rPr>
          <w:rFonts w:asciiTheme="minorEastAsia" w:hAnsiTheme="minorEastAsia"/>
        </w:rPr>
      </w:pPr>
      <w:r w:rsidRPr="00192260">
        <w:rPr>
          <w:rFonts w:asciiTheme="minorEastAsia" w:hAnsiTheme="minorEastAsia" w:hint="eastAsia"/>
        </w:rPr>
        <w:t>前</w:t>
      </w:r>
      <w:r w:rsidR="004E4DCA" w:rsidRPr="00192260">
        <w:rPr>
          <w:rFonts w:asciiTheme="minorEastAsia" w:hAnsiTheme="minorEastAsia"/>
        </w:rPr>
        <w:t>2</w:t>
      </w:r>
      <w:r w:rsidRPr="00192260">
        <w:rPr>
          <w:rFonts w:asciiTheme="minorEastAsia" w:hAnsiTheme="minorEastAsia" w:hint="eastAsia"/>
        </w:rPr>
        <w:t>項のいずれにおいても、本契約の趣旨に反しない範囲で、</w:t>
      </w:r>
      <w:r w:rsidR="001D3532" w:rsidRPr="00192260">
        <w:rPr>
          <w:rFonts w:asciiTheme="minorEastAsia" w:hAnsiTheme="minorEastAsia" w:hint="eastAsia"/>
        </w:rPr>
        <w:t>ネットワーク治験</w:t>
      </w:r>
      <w:r w:rsidR="00AF7821" w:rsidRPr="00192260">
        <w:rPr>
          <w:rFonts w:asciiTheme="minorEastAsia" w:hAnsiTheme="minorEastAsia" w:hint="eastAsia"/>
        </w:rPr>
        <w:t>に関する治験事務局業務</w:t>
      </w:r>
      <w:r w:rsidRPr="00192260">
        <w:rPr>
          <w:rFonts w:asciiTheme="minorEastAsia" w:hAnsiTheme="minorEastAsia" w:hint="eastAsia"/>
        </w:rPr>
        <w:t>の追加、一</w:t>
      </w:r>
      <w:r w:rsidR="00C643A7" w:rsidRPr="00192260">
        <w:rPr>
          <w:rFonts w:asciiTheme="minorEastAsia" w:hAnsiTheme="minorEastAsia" w:hint="eastAsia"/>
        </w:rPr>
        <w:t>部削除等ができるものとする。</w:t>
      </w:r>
    </w:p>
    <w:p w14:paraId="00EF8E14" w14:textId="77777777" w:rsidR="00C643A7" w:rsidRPr="00192260" w:rsidRDefault="00C643A7" w:rsidP="00873B92">
      <w:pPr>
        <w:rPr>
          <w:rFonts w:asciiTheme="minorEastAsia" w:hAnsiTheme="minorEastAsia"/>
        </w:rPr>
      </w:pPr>
    </w:p>
    <w:p w14:paraId="00EF8E15" w14:textId="77777777" w:rsidR="00C643A7" w:rsidRPr="00192260" w:rsidRDefault="00C643A7" w:rsidP="00D05D8A">
      <w:pPr>
        <w:pStyle w:val="a3"/>
        <w:numPr>
          <w:ilvl w:val="0"/>
          <w:numId w:val="20"/>
        </w:numPr>
        <w:ind w:leftChars="0"/>
        <w:rPr>
          <w:rFonts w:asciiTheme="minorEastAsia" w:hAnsiTheme="minorEastAsia"/>
        </w:rPr>
      </w:pPr>
      <w:r w:rsidRPr="00192260">
        <w:rPr>
          <w:rFonts w:asciiTheme="minorEastAsia" w:hAnsiTheme="minorEastAsia" w:hint="eastAsia"/>
        </w:rPr>
        <w:t>（</w:t>
      </w:r>
      <w:r w:rsidR="001D3532" w:rsidRPr="00192260">
        <w:rPr>
          <w:rFonts w:asciiTheme="minorEastAsia" w:hAnsiTheme="minorEastAsia" w:hint="eastAsia"/>
        </w:rPr>
        <w:t>ネットワーク治験</w:t>
      </w:r>
      <w:r w:rsidR="00BE0386" w:rsidRPr="00192260">
        <w:rPr>
          <w:rFonts w:asciiTheme="minorEastAsia" w:hAnsiTheme="minorEastAsia" w:hint="eastAsia"/>
        </w:rPr>
        <w:t>に関する</w:t>
      </w:r>
      <w:r w:rsidRPr="00192260">
        <w:rPr>
          <w:rFonts w:asciiTheme="minorEastAsia" w:hAnsiTheme="minorEastAsia" w:hint="eastAsia"/>
        </w:rPr>
        <w:t>治験</w:t>
      </w:r>
      <w:r w:rsidR="00BE0386" w:rsidRPr="00192260">
        <w:rPr>
          <w:rFonts w:asciiTheme="minorEastAsia" w:hAnsiTheme="minorEastAsia" w:hint="eastAsia"/>
        </w:rPr>
        <w:t>事務局</w:t>
      </w:r>
      <w:r w:rsidRPr="00192260">
        <w:rPr>
          <w:rFonts w:asciiTheme="minorEastAsia" w:hAnsiTheme="minorEastAsia" w:hint="eastAsia"/>
        </w:rPr>
        <w:t>業務の手順）</w:t>
      </w:r>
    </w:p>
    <w:p w14:paraId="00EF8E16" w14:textId="77777777" w:rsidR="00C643A7" w:rsidRPr="00192260" w:rsidRDefault="00895554" w:rsidP="00F81671">
      <w:pPr>
        <w:ind w:leftChars="300" w:left="630"/>
        <w:rPr>
          <w:rFonts w:asciiTheme="minorEastAsia" w:hAnsiTheme="minorEastAsia"/>
        </w:rPr>
      </w:pPr>
      <w:r w:rsidRPr="00192260">
        <w:rPr>
          <w:rFonts w:asciiTheme="minorEastAsia" w:hAnsiTheme="minorEastAsia" w:hint="eastAsia"/>
        </w:rPr>
        <w:t>前条に定める業務の</w:t>
      </w:r>
      <w:r w:rsidR="00C643A7" w:rsidRPr="00192260">
        <w:rPr>
          <w:rFonts w:asciiTheme="minorEastAsia" w:hAnsiTheme="minorEastAsia" w:hint="eastAsia"/>
        </w:rPr>
        <w:t>内容、業務手順、その他</w:t>
      </w:r>
      <w:r w:rsidR="001D3532" w:rsidRPr="00192260">
        <w:rPr>
          <w:rFonts w:asciiTheme="minorEastAsia" w:hAnsiTheme="minorEastAsia" w:hint="eastAsia"/>
        </w:rPr>
        <w:t>ネットワーク治験</w:t>
      </w:r>
      <w:r w:rsidRPr="00192260">
        <w:rPr>
          <w:rFonts w:asciiTheme="minorEastAsia" w:hAnsiTheme="minorEastAsia" w:hint="eastAsia"/>
        </w:rPr>
        <w:t>に関する治験</w:t>
      </w:r>
      <w:r w:rsidR="007716B8" w:rsidRPr="00192260">
        <w:rPr>
          <w:rFonts w:asciiTheme="minorEastAsia" w:hAnsiTheme="minorEastAsia" w:hint="eastAsia"/>
        </w:rPr>
        <w:t>事務局</w:t>
      </w:r>
      <w:r w:rsidR="00C643A7" w:rsidRPr="00192260">
        <w:rPr>
          <w:rFonts w:asciiTheme="minorEastAsia" w:hAnsiTheme="minorEastAsia" w:hint="eastAsia"/>
        </w:rPr>
        <w:t>業務の遂行に必要な事項等</w:t>
      </w:r>
      <w:r w:rsidR="000F7624" w:rsidRPr="00192260">
        <w:rPr>
          <w:rFonts w:asciiTheme="minorEastAsia" w:hAnsiTheme="minorEastAsia" w:hint="eastAsia"/>
        </w:rPr>
        <w:t>（以下</w:t>
      </w:r>
      <w:r w:rsidR="00C6284A" w:rsidRPr="00192260">
        <w:rPr>
          <w:rFonts w:asciiTheme="minorEastAsia" w:hAnsiTheme="minorEastAsia" w:hint="eastAsia"/>
        </w:rPr>
        <w:t>、「</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C6284A" w:rsidRPr="00192260">
        <w:rPr>
          <w:rFonts w:asciiTheme="minorEastAsia" w:hAnsiTheme="minorEastAsia" w:hint="eastAsia"/>
        </w:rPr>
        <w:t>事務局関連業務」という）</w:t>
      </w:r>
      <w:r w:rsidR="00C643A7" w:rsidRPr="00192260">
        <w:rPr>
          <w:rFonts w:asciiTheme="minorEastAsia" w:hAnsiTheme="minorEastAsia" w:hint="eastAsia"/>
        </w:rPr>
        <w:t>については、本契約別紙「</w:t>
      </w:r>
      <w:r w:rsidR="00C31F3B" w:rsidRPr="00192260">
        <w:rPr>
          <w:rFonts w:asciiTheme="minorEastAsia" w:hAnsiTheme="minorEastAsia" w:hint="eastAsia"/>
        </w:rPr>
        <w:t>治験事務局業務</w:t>
      </w:r>
      <w:r w:rsidR="007D06C3" w:rsidRPr="00192260">
        <w:rPr>
          <w:rFonts w:asciiTheme="minorEastAsia" w:hAnsiTheme="minorEastAsia" w:hint="eastAsia"/>
        </w:rPr>
        <w:t>に関する</w:t>
      </w:r>
      <w:r w:rsidR="00C643A7" w:rsidRPr="00192260">
        <w:rPr>
          <w:rFonts w:asciiTheme="minorEastAsia" w:hAnsiTheme="minorEastAsia" w:hint="eastAsia"/>
        </w:rPr>
        <w:t>業務手順書」のとおりとする。</w:t>
      </w:r>
    </w:p>
    <w:p w14:paraId="00EF8E17" w14:textId="77777777" w:rsidR="00C643A7" w:rsidRPr="00192260" w:rsidRDefault="00C643A7" w:rsidP="00873B92">
      <w:pPr>
        <w:rPr>
          <w:rFonts w:asciiTheme="minorEastAsia" w:hAnsiTheme="minorEastAsia"/>
        </w:rPr>
      </w:pPr>
    </w:p>
    <w:p w14:paraId="00EF8E18" w14:textId="77777777" w:rsidR="00C643A7" w:rsidRPr="00192260" w:rsidRDefault="00C643A7" w:rsidP="00D05D8A">
      <w:pPr>
        <w:pStyle w:val="a3"/>
        <w:numPr>
          <w:ilvl w:val="0"/>
          <w:numId w:val="20"/>
        </w:numPr>
        <w:ind w:leftChars="0"/>
        <w:rPr>
          <w:rFonts w:asciiTheme="minorEastAsia" w:hAnsiTheme="minorEastAsia"/>
        </w:rPr>
      </w:pPr>
      <w:r w:rsidRPr="00192260">
        <w:rPr>
          <w:rFonts w:asciiTheme="minorEastAsia" w:hAnsiTheme="minorEastAsia" w:hint="eastAsia"/>
        </w:rPr>
        <w:t>（</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関連業務の確認）</w:t>
      </w:r>
    </w:p>
    <w:p w14:paraId="00EF8E19" w14:textId="77777777" w:rsidR="00C643A7" w:rsidRPr="00192260" w:rsidRDefault="00C643A7" w:rsidP="00F81671">
      <w:pPr>
        <w:ind w:leftChars="300" w:left="630"/>
        <w:rPr>
          <w:rFonts w:asciiTheme="minorEastAsia" w:hAnsiTheme="minorEastAsia"/>
        </w:rPr>
      </w:pPr>
      <w:r w:rsidRPr="00192260">
        <w:rPr>
          <w:rFonts w:asciiTheme="minorEastAsia" w:hAnsiTheme="minorEastAsia" w:hint="eastAsia"/>
        </w:rPr>
        <w:t>甲は、</w:t>
      </w:r>
      <w:r w:rsidR="00895554" w:rsidRPr="00192260">
        <w:rPr>
          <w:rFonts w:asciiTheme="minorEastAsia" w:hAnsiTheme="minorEastAsia" w:hint="eastAsia"/>
        </w:rPr>
        <w:t>乙による</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000B662A" w:rsidRPr="00192260">
        <w:rPr>
          <w:rFonts w:asciiTheme="minorEastAsia" w:hAnsiTheme="minorEastAsia" w:hint="eastAsia"/>
        </w:rPr>
        <w:t>関連</w:t>
      </w:r>
      <w:r w:rsidRPr="00192260">
        <w:rPr>
          <w:rFonts w:asciiTheme="minorEastAsia" w:hAnsiTheme="minorEastAsia" w:hint="eastAsia"/>
        </w:rPr>
        <w:t>業務が本契約</w:t>
      </w:r>
      <w:r w:rsidR="004E4DCA" w:rsidRPr="00192260">
        <w:rPr>
          <w:rFonts w:asciiTheme="minorEastAsia" w:hAnsiTheme="minorEastAsia" w:hint="eastAsia"/>
        </w:rPr>
        <w:t>および個別契約</w:t>
      </w:r>
      <w:r w:rsidRPr="00192260">
        <w:rPr>
          <w:rFonts w:asciiTheme="minorEastAsia" w:hAnsiTheme="minorEastAsia" w:hint="eastAsia"/>
        </w:rPr>
        <w:t>に従い、適正かつ円滑に行われているか否かについて確認することができる。</w:t>
      </w:r>
    </w:p>
    <w:p w14:paraId="00EF8E1A" w14:textId="77777777" w:rsidR="007716B8" w:rsidRPr="00192260" w:rsidRDefault="007716B8" w:rsidP="007716B8">
      <w:pPr>
        <w:widowControl/>
        <w:jc w:val="left"/>
        <w:rPr>
          <w:rFonts w:asciiTheme="minorEastAsia" w:hAnsiTheme="minorEastAsia"/>
        </w:rPr>
      </w:pPr>
    </w:p>
    <w:p w14:paraId="00EF8E1B" w14:textId="77777777" w:rsidR="00C643A7" w:rsidRPr="00192260" w:rsidRDefault="00C643A7" w:rsidP="00D05D8A">
      <w:pPr>
        <w:pStyle w:val="a3"/>
        <w:numPr>
          <w:ilvl w:val="0"/>
          <w:numId w:val="20"/>
        </w:numPr>
        <w:ind w:leftChars="0"/>
        <w:rPr>
          <w:rFonts w:asciiTheme="minorEastAsia" w:hAnsiTheme="minorEastAsia"/>
        </w:rPr>
      </w:pPr>
      <w:r w:rsidRPr="00192260">
        <w:rPr>
          <w:rFonts w:asciiTheme="minorEastAsia" w:hAnsiTheme="minorEastAsia" w:hint="eastAsia"/>
        </w:rPr>
        <w:t>（</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関連業務の実施に関する指示）</w:t>
      </w:r>
    </w:p>
    <w:p w14:paraId="00EF8E1C" w14:textId="77777777" w:rsidR="00C643A7" w:rsidRPr="00192260" w:rsidRDefault="00C643A7" w:rsidP="00F81671">
      <w:pPr>
        <w:ind w:leftChars="300" w:left="630"/>
        <w:rPr>
          <w:rFonts w:asciiTheme="minorEastAsia" w:hAnsiTheme="minorEastAsia"/>
        </w:rPr>
      </w:pPr>
      <w:r w:rsidRPr="00192260">
        <w:rPr>
          <w:rFonts w:asciiTheme="minorEastAsia" w:hAnsiTheme="minorEastAsia" w:hint="eastAsia"/>
        </w:rPr>
        <w:t>甲は、</w:t>
      </w:r>
      <w:r w:rsidR="000B662A" w:rsidRPr="00192260">
        <w:rPr>
          <w:rFonts w:asciiTheme="minorEastAsia" w:hAnsiTheme="minorEastAsia" w:hint="eastAsia"/>
        </w:rPr>
        <w:t>乙に対して</w:t>
      </w:r>
      <w:r w:rsidRPr="00192260">
        <w:rPr>
          <w:rFonts w:asciiTheme="minorEastAsia" w:hAnsiTheme="minorEastAsia" w:hint="eastAsia"/>
        </w:rPr>
        <w:t>本契約</w:t>
      </w:r>
      <w:r w:rsidR="004E4DCA" w:rsidRPr="00192260">
        <w:rPr>
          <w:rFonts w:asciiTheme="minorEastAsia" w:hAnsiTheme="minorEastAsia" w:hint="eastAsia"/>
        </w:rPr>
        <w:t>および個別契約</w:t>
      </w:r>
      <w:r w:rsidRPr="00192260">
        <w:rPr>
          <w:rFonts w:asciiTheme="minorEastAsia" w:hAnsiTheme="minorEastAsia" w:hint="eastAsia"/>
        </w:rPr>
        <w:t>に規定のない事項に関して指示を行う場合は、書面により行う。なお、やむを得</w:t>
      </w:r>
      <w:r w:rsidR="004A3221" w:rsidRPr="00192260">
        <w:rPr>
          <w:rFonts w:asciiTheme="minorEastAsia" w:hAnsiTheme="minorEastAsia" w:hint="eastAsia"/>
        </w:rPr>
        <w:t>ない事情のために</w:t>
      </w:r>
      <w:r w:rsidRPr="00192260">
        <w:rPr>
          <w:rFonts w:asciiTheme="minorEastAsia" w:hAnsiTheme="minorEastAsia" w:hint="eastAsia"/>
        </w:rPr>
        <w:t>書面以外の方法をもって指示を行った場合は、甲は改めてその内容を書面により乙に通知する。乙はその内容を確認し、当該書面の内容が甲の指示の内容の全てとする。</w:t>
      </w:r>
    </w:p>
    <w:p w14:paraId="00EF8E1D" w14:textId="77777777" w:rsidR="007765F6" w:rsidRPr="00192260" w:rsidRDefault="007765F6" w:rsidP="00F81671">
      <w:pPr>
        <w:ind w:leftChars="300" w:left="630"/>
        <w:rPr>
          <w:rFonts w:asciiTheme="minorEastAsia" w:hAnsiTheme="minorEastAsia"/>
        </w:rPr>
      </w:pPr>
    </w:p>
    <w:p w14:paraId="00EF8E1E" w14:textId="77777777" w:rsidR="00C643A7" w:rsidRPr="00192260" w:rsidRDefault="00713D60" w:rsidP="00D05D8A">
      <w:pPr>
        <w:pStyle w:val="a3"/>
        <w:numPr>
          <w:ilvl w:val="0"/>
          <w:numId w:val="20"/>
        </w:numPr>
        <w:ind w:leftChars="0"/>
        <w:rPr>
          <w:rFonts w:asciiTheme="minorEastAsia" w:hAnsiTheme="minorEastAsia"/>
        </w:rPr>
      </w:pPr>
      <w:r w:rsidRPr="00192260">
        <w:rPr>
          <w:rFonts w:asciiTheme="minorEastAsia" w:hAnsiTheme="minorEastAsia" w:hint="eastAsia"/>
        </w:rPr>
        <w:t>（</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関連業務の実施に関する指示に対する</w:t>
      </w:r>
      <w:r w:rsidR="006A4687" w:rsidRPr="00192260">
        <w:rPr>
          <w:rFonts w:asciiTheme="minorEastAsia" w:hAnsiTheme="minorEastAsia" w:hint="eastAsia"/>
        </w:rPr>
        <w:t>措置）</w:t>
      </w:r>
    </w:p>
    <w:p w14:paraId="00EF8E1F" w14:textId="77777777" w:rsidR="006A4687" w:rsidRPr="00192260" w:rsidRDefault="006A4687" w:rsidP="00F81671">
      <w:pPr>
        <w:ind w:firstLineChars="300" w:firstLine="630"/>
        <w:rPr>
          <w:rFonts w:asciiTheme="minorEastAsia" w:hAnsiTheme="minorEastAsia"/>
        </w:rPr>
      </w:pPr>
      <w:r w:rsidRPr="00192260">
        <w:rPr>
          <w:rFonts w:asciiTheme="minorEastAsia" w:hAnsiTheme="minorEastAsia" w:hint="eastAsia"/>
        </w:rPr>
        <w:t>乙は、前条の甲の指示に基づき、適切な措置を講ずる。</w:t>
      </w:r>
    </w:p>
    <w:p w14:paraId="00EF8E20" w14:textId="77777777" w:rsidR="006A4687" w:rsidRPr="00192260" w:rsidRDefault="006A4687" w:rsidP="00F81671">
      <w:pPr>
        <w:ind w:leftChars="100" w:left="630" w:hangingChars="200" w:hanging="420"/>
        <w:rPr>
          <w:rFonts w:asciiTheme="minorEastAsia" w:hAnsiTheme="minorEastAsia"/>
        </w:rPr>
      </w:pPr>
      <w:r w:rsidRPr="00192260">
        <w:rPr>
          <w:rFonts w:asciiTheme="minorEastAsia" w:hAnsiTheme="minorEastAsia" w:hint="eastAsia"/>
        </w:rPr>
        <w:t>２．</w:t>
      </w:r>
      <w:r w:rsidR="000B662A" w:rsidRPr="00192260">
        <w:rPr>
          <w:rFonts w:asciiTheme="minorEastAsia" w:hAnsiTheme="minorEastAsia" w:hint="eastAsia"/>
        </w:rPr>
        <w:t>甲は、</w:t>
      </w:r>
      <w:r w:rsidRPr="00192260">
        <w:rPr>
          <w:rFonts w:asciiTheme="minorEastAsia" w:hAnsiTheme="minorEastAsia" w:hint="eastAsia"/>
        </w:rPr>
        <w:t>前条の指示を行った場合において、当該措置が講じられたか否かを確認することができる。</w:t>
      </w:r>
    </w:p>
    <w:p w14:paraId="00EF8E21" w14:textId="77777777" w:rsidR="006A4687" w:rsidRPr="00192260" w:rsidRDefault="006A4687" w:rsidP="00873B92">
      <w:pPr>
        <w:rPr>
          <w:rFonts w:asciiTheme="minorEastAsia" w:hAnsiTheme="minorEastAsia"/>
        </w:rPr>
      </w:pPr>
    </w:p>
    <w:p w14:paraId="00EF8E22" w14:textId="77777777" w:rsidR="006A4687" w:rsidRPr="00192260" w:rsidRDefault="006A4687" w:rsidP="00D05D8A">
      <w:pPr>
        <w:pStyle w:val="a3"/>
        <w:numPr>
          <w:ilvl w:val="0"/>
          <w:numId w:val="20"/>
        </w:numPr>
        <w:ind w:leftChars="0"/>
        <w:rPr>
          <w:rFonts w:asciiTheme="minorEastAsia" w:hAnsiTheme="minorEastAsia"/>
        </w:rPr>
      </w:pPr>
      <w:r w:rsidRPr="00192260">
        <w:rPr>
          <w:rFonts w:asciiTheme="minorEastAsia" w:hAnsiTheme="minorEastAsia" w:hint="eastAsia"/>
        </w:rPr>
        <w:t>（</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関連業務の実施に関する報告）</w:t>
      </w:r>
    </w:p>
    <w:p w14:paraId="00EF8E23" w14:textId="77777777" w:rsidR="006A4687" w:rsidRPr="00192260" w:rsidRDefault="006A4687" w:rsidP="00F81671">
      <w:pPr>
        <w:ind w:leftChars="300" w:left="630"/>
        <w:rPr>
          <w:rFonts w:asciiTheme="minorEastAsia" w:hAnsiTheme="minorEastAsia"/>
        </w:rPr>
      </w:pPr>
      <w:r w:rsidRPr="00192260">
        <w:rPr>
          <w:rFonts w:asciiTheme="minorEastAsia" w:hAnsiTheme="minorEastAsia" w:hint="eastAsia"/>
        </w:rPr>
        <w:t>乙は、甲より</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関連業務の実施に関し報告を求められた場合は、書面でこれを行う。</w:t>
      </w:r>
    </w:p>
    <w:p w14:paraId="00EF8E24" w14:textId="77777777" w:rsidR="00D4181C" w:rsidRPr="00192260" w:rsidRDefault="00D4181C" w:rsidP="00873B92">
      <w:pPr>
        <w:rPr>
          <w:rFonts w:asciiTheme="minorEastAsia" w:hAnsiTheme="minorEastAsia"/>
        </w:rPr>
      </w:pPr>
    </w:p>
    <w:p w14:paraId="00EF8E25" w14:textId="77777777" w:rsidR="00D4181C" w:rsidRPr="00192260" w:rsidRDefault="00D4181C" w:rsidP="00D05D8A">
      <w:pPr>
        <w:pStyle w:val="a3"/>
        <w:numPr>
          <w:ilvl w:val="0"/>
          <w:numId w:val="20"/>
        </w:numPr>
        <w:ind w:leftChars="0"/>
        <w:rPr>
          <w:rFonts w:asciiTheme="minorEastAsia" w:hAnsiTheme="minorEastAsia"/>
        </w:rPr>
      </w:pPr>
      <w:r w:rsidRPr="00192260">
        <w:rPr>
          <w:rFonts w:asciiTheme="minorEastAsia" w:hAnsiTheme="minorEastAsia" w:hint="eastAsia"/>
        </w:rPr>
        <w:t>（情報の開示・提供)</w:t>
      </w:r>
    </w:p>
    <w:p w14:paraId="00EF8E26" w14:textId="77777777" w:rsidR="00D4181C" w:rsidRPr="00192260" w:rsidRDefault="00D4181C" w:rsidP="00F81671">
      <w:pPr>
        <w:ind w:leftChars="300" w:left="630"/>
        <w:rPr>
          <w:rFonts w:asciiTheme="minorEastAsia" w:hAnsiTheme="minorEastAsia"/>
        </w:rPr>
      </w:pPr>
      <w:r w:rsidRPr="00192260">
        <w:rPr>
          <w:rFonts w:asciiTheme="minorEastAsia" w:hAnsiTheme="minorEastAsia" w:hint="eastAsia"/>
        </w:rPr>
        <w:t>甲および乙は、</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関連業務の実施に必要な情報を相手方に開示・提供する。</w:t>
      </w:r>
    </w:p>
    <w:p w14:paraId="00EF8E27" w14:textId="77777777" w:rsidR="00D4181C" w:rsidRPr="00192260" w:rsidRDefault="00D4181C" w:rsidP="00F81671">
      <w:pPr>
        <w:ind w:leftChars="100" w:left="630" w:hangingChars="200" w:hanging="420"/>
        <w:jc w:val="left"/>
        <w:rPr>
          <w:rFonts w:asciiTheme="minorEastAsia" w:hAnsiTheme="minorEastAsia"/>
        </w:rPr>
      </w:pPr>
      <w:r w:rsidRPr="00192260">
        <w:rPr>
          <w:rFonts w:asciiTheme="minorEastAsia" w:hAnsiTheme="minorEastAsia" w:hint="eastAsia"/>
        </w:rPr>
        <w:t>２．前項に基づき甲および乙が相手方に開示または提供する情報には、治験依頼者より甲または乙に提供された治験薬等の研究開発に関する情報、その他これに類する情報を含むものとする。</w:t>
      </w:r>
    </w:p>
    <w:p w14:paraId="00EF8E28" w14:textId="77777777" w:rsidR="00D4181C" w:rsidRPr="00192260" w:rsidRDefault="00D4181C" w:rsidP="00F81671">
      <w:pPr>
        <w:ind w:leftChars="100" w:left="630" w:hangingChars="200" w:hanging="420"/>
        <w:rPr>
          <w:rFonts w:asciiTheme="minorEastAsia" w:hAnsiTheme="minorEastAsia"/>
        </w:rPr>
      </w:pPr>
      <w:r w:rsidRPr="00192260">
        <w:rPr>
          <w:rFonts w:asciiTheme="minorEastAsia" w:hAnsiTheme="minorEastAsia" w:hint="eastAsia"/>
        </w:rPr>
        <w:t>３．第</w:t>
      </w:r>
      <w:r w:rsidR="004C694D" w:rsidRPr="00192260">
        <w:rPr>
          <w:rFonts w:asciiTheme="minorEastAsia" w:hAnsiTheme="minorEastAsia" w:hint="eastAsia"/>
        </w:rPr>
        <w:t>１</w:t>
      </w:r>
      <w:r w:rsidRPr="00192260">
        <w:rPr>
          <w:rFonts w:asciiTheme="minorEastAsia" w:hAnsiTheme="minorEastAsia" w:hint="eastAsia"/>
        </w:rPr>
        <w:t>項に基づき甲および乙が相手方に開示または提供する情報とは、資料、データ等その名称の如何を問わず、また書面、口頭または電磁的記録等その開示方法、記録媒体の如何を問わず、相手方に開示または提供される全ての情報をいう。</w:t>
      </w:r>
    </w:p>
    <w:p w14:paraId="00EF8E29" w14:textId="77777777" w:rsidR="00D4181C" w:rsidRPr="00192260" w:rsidRDefault="00D4181C" w:rsidP="00D4181C">
      <w:pPr>
        <w:rPr>
          <w:rFonts w:asciiTheme="minorEastAsia" w:hAnsiTheme="minorEastAsia"/>
        </w:rPr>
      </w:pPr>
    </w:p>
    <w:p w14:paraId="00EF8E2A" w14:textId="77777777" w:rsidR="00D4181C" w:rsidRPr="00192260" w:rsidRDefault="00D4181C" w:rsidP="00D05D8A">
      <w:pPr>
        <w:pStyle w:val="a3"/>
        <w:numPr>
          <w:ilvl w:val="0"/>
          <w:numId w:val="20"/>
        </w:numPr>
        <w:ind w:leftChars="0"/>
        <w:rPr>
          <w:rFonts w:asciiTheme="minorEastAsia" w:hAnsiTheme="minorEastAsia"/>
        </w:rPr>
      </w:pPr>
      <w:r w:rsidRPr="00192260">
        <w:rPr>
          <w:rFonts w:asciiTheme="minorEastAsia" w:hAnsiTheme="minorEastAsia" w:hint="eastAsia"/>
        </w:rPr>
        <w:t>（</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関連業務に従事する者の管理）</w:t>
      </w:r>
    </w:p>
    <w:p w14:paraId="00EF8E2B" w14:textId="77777777" w:rsidR="00D4181C" w:rsidRPr="00192260" w:rsidRDefault="004C694D" w:rsidP="004C694D">
      <w:pPr>
        <w:ind w:leftChars="300" w:left="630"/>
        <w:rPr>
          <w:rFonts w:asciiTheme="minorEastAsia" w:hAnsiTheme="minorEastAsia"/>
        </w:rPr>
      </w:pPr>
      <w:r w:rsidRPr="00192260">
        <w:rPr>
          <w:rFonts w:asciiTheme="minorEastAsia" w:hAnsiTheme="minorEastAsia" w:hint="eastAsia"/>
        </w:rPr>
        <w:t>乙は、</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関連業務に従事する乙の</w:t>
      </w:r>
      <w:r w:rsidR="006417D5" w:rsidRPr="00192260">
        <w:rPr>
          <w:rFonts w:asciiTheme="minorEastAsia" w:hAnsiTheme="minorEastAsia" w:hint="eastAsia"/>
        </w:rPr>
        <w:t>職員</w:t>
      </w:r>
      <w:r w:rsidRPr="00192260">
        <w:rPr>
          <w:rFonts w:asciiTheme="minorEastAsia" w:hAnsiTheme="minorEastAsia" w:hint="eastAsia"/>
        </w:rPr>
        <w:t>（雇用形態を問わず乙</w:t>
      </w:r>
      <w:r w:rsidR="00FC60EE" w:rsidRPr="00192260">
        <w:rPr>
          <w:rFonts w:asciiTheme="minorEastAsia" w:hAnsiTheme="minorEastAsia" w:hint="eastAsia"/>
        </w:rPr>
        <w:t>の</w:t>
      </w:r>
      <w:r w:rsidRPr="00192260">
        <w:rPr>
          <w:rFonts w:asciiTheme="minorEastAsia" w:hAnsiTheme="minorEastAsia" w:hint="eastAsia"/>
        </w:rPr>
        <w:t>指示</w:t>
      </w:r>
      <w:r w:rsidR="00D4181C" w:rsidRPr="00192260">
        <w:rPr>
          <w:rFonts w:asciiTheme="minorEastAsia" w:hAnsiTheme="minorEastAsia" w:hint="eastAsia"/>
        </w:rPr>
        <w:t>命令に基づき当該</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00D4181C" w:rsidRPr="00192260">
        <w:rPr>
          <w:rFonts w:asciiTheme="minorEastAsia" w:hAnsiTheme="minorEastAsia" w:hint="eastAsia"/>
        </w:rPr>
        <w:t>関連業務に従事する全ての者をいう。以下同じ。）を管理し、</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00D4181C" w:rsidRPr="00192260">
        <w:rPr>
          <w:rFonts w:asciiTheme="minorEastAsia" w:hAnsiTheme="minorEastAsia" w:hint="eastAsia"/>
        </w:rPr>
        <w:t>関連業務の遂行にあたるものとする。</w:t>
      </w:r>
    </w:p>
    <w:p w14:paraId="00EF8E2C" w14:textId="77777777" w:rsidR="00D4181C" w:rsidRPr="00192260" w:rsidRDefault="00D4181C" w:rsidP="004C694D">
      <w:pPr>
        <w:ind w:leftChars="100" w:left="630" w:hangingChars="200" w:hanging="420"/>
        <w:rPr>
          <w:rFonts w:asciiTheme="minorEastAsia" w:hAnsiTheme="minorEastAsia"/>
        </w:rPr>
      </w:pPr>
      <w:r w:rsidRPr="00192260">
        <w:rPr>
          <w:rFonts w:asciiTheme="minorEastAsia" w:hAnsiTheme="minorEastAsia" w:hint="eastAsia"/>
        </w:rPr>
        <w:t>２．乙は、</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関連業務に従事する乙の</w:t>
      </w:r>
      <w:r w:rsidR="006417D5" w:rsidRPr="00192260">
        <w:rPr>
          <w:rFonts w:asciiTheme="minorEastAsia" w:hAnsiTheme="minorEastAsia" w:hint="eastAsia"/>
        </w:rPr>
        <w:t>職員</w:t>
      </w:r>
      <w:r w:rsidRPr="00192260">
        <w:rPr>
          <w:rFonts w:asciiTheme="minorEastAsia" w:hAnsiTheme="minorEastAsia" w:hint="eastAsia"/>
        </w:rPr>
        <w:t>について、労働基準法、労働者災害補償保険法等、労働法上の一切の責任を負う。</w:t>
      </w:r>
    </w:p>
    <w:p w14:paraId="00EF8E2D" w14:textId="77777777" w:rsidR="004A3221" w:rsidRPr="00192260" w:rsidRDefault="004A3221" w:rsidP="004C694D">
      <w:pPr>
        <w:ind w:leftChars="100" w:left="630" w:hangingChars="200" w:hanging="420"/>
        <w:rPr>
          <w:rFonts w:asciiTheme="minorEastAsia" w:hAnsiTheme="minorEastAsia"/>
        </w:rPr>
      </w:pPr>
    </w:p>
    <w:p w14:paraId="00EF8E2E" w14:textId="77777777" w:rsidR="004A3221" w:rsidRPr="00192260" w:rsidRDefault="004A3221" w:rsidP="009D24B2">
      <w:pPr>
        <w:pStyle w:val="a3"/>
        <w:numPr>
          <w:ilvl w:val="0"/>
          <w:numId w:val="20"/>
        </w:numPr>
        <w:ind w:leftChars="0"/>
        <w:rPr>
          <w:rFonts w:asciiTheme="minorEastAsia" w:hAnsiTheme="minorEastAsia"/>
        </w:rPr>
      </w:pPr>
      <w:r w:rsidRPr="00192260">
        <w:rPr>
          <w:rFonts w:asciiTheme="minorEastAsia" w:hAnsiTheme="minorEastAsia" w:hint="eastAsia"/>
        </w:rPr>
        <w:t>（モニタリング等への協力）</w:t>
      </w:r>
    </w:p>
    <w:p w14:paraId="00EF8E2F" w14:textId="77777777" w:rsidR="004A3221" w:rsidRDefault="001176D7" w:rsidP="009D24B2">
      <w:pPr>
        <w:ind w:leftChars="300" w:left="630"/>
        <w:rPr>
          <w:rFonts w:asciiTheme="minorEastAsia" w:hAnsiTheme="minorEastAsia"/>
        </w:rPr>
      </w:pPr>
      <w:r w:rsidRPr="00192260">
        <w:rPr>
          <w:rFonts w:asciiTheme="minorEastAsia" w:hAnsiTheme="minorEastAsia" w:hint="eastAsia"/>
        </w:rPr>
        <w:t>甲</w:t>
      </w:r>
      <w:r w:rsidR="00E56C09" w:rsidRPr="00192260">
        <w:rPr>
          <w:rFonts w:asciiTheme="minorEastAsia" w:hAnsiTheme="minorEastAsia" w:hint="eastAsia"/>
        </w:rPr>
        <w:t>および</w:t>
      </w:r>
      <w:r w:rsidR="004A3221" w:rsidRPr="00192260">
        <w:rPr>
          <w:rFonts w:asciiTheme="minorEastAsia" w:hAnsiTheme="minorEastAsia" w:hint="eastAsia"/>
        </w:rPr>
        <w:t>乙は、治験依頼者が実施するモニタリングおよび監査、並びに治験審査委員会および規制当局による調査（以下、「モニタリング等」という）に協力し、その求めに応じ、原資料等の本治験に関連するすべての記録を直接閲覧に供するものとする。</w:t>
      </w:r>
    </w:p>
    <w:p w14:paraId="3924DCC6" w14:textId="77777777" w:rsidR="004B2F53" w:rsidRPr="00192260" w:rsidRDefault="004B2F53" w:rsidP="009D24B2">
      <w:pPr>
        <w:ind w:leftChars="300" w:left="630"/>
        <w:rPr>
          <w:rFonts w:asciiTheme="minorEastAsia" w:hAnsiTheme="minorEastAsia"/>
        </w:rPr>
      </w:pPr>
    </w:p>
    <w:p w14:paraId="19279A25" w14:textId="15797139" w:rsidR="004B2F53" w:rsidRPr="00B24846" w:rsidRDefault="004B2F53" w:rsidP="00B24846">
      <w:pPr>
        <w:pStyle w:val="a3"/>
        <w:numPr>
          <w:ilvl w:val="0"/>
          <w:numId w:val="20"/>
        </w:numPr>
        <w:ind w:leftChars="0"/>
        <w:rPr>
          <w:rFonts w:asciiTheme="minorEastAsia" w:hAnsiTheme="minorEastAsia"/>
        </w:rPr>
      </w:pPr>
      <w:r w:rsidRPr="00B24846">
        <w:rPr>
          <w:rFonts w:asciiTheme="minorEastAsia" w:hAnsiTheme="minorEastAsia" w:hint="eastAsia"/>
        </w:rPr>
        <w:t>（記録の保存）</w:t>
      </w:r>
    </w:p>
    <w:p w14:paraId="1F514706" w14:textId="090DEDAE" w:rsidR="004B2F53" w:rsidRPr="004B2F53" w:rsidRDefault="004B2F53" w:rsidP="00B24846">
      <w:pPr>
        <w:ind w:left="630" w:hangingChars="300" w:hanging="630"/>
        <w:rPr>
          <w:rFonts w:asciiTheme="minorEastAsia" w:hAnsiTheme="minorEastAsia"/>
        </w:rPr>
      </w:pPr>
      <w:r w:rsidRPr="004B2F53">
        <w:rPr>
          <w:rFonts w:asciiTheme="minorEastAsia" w:hAnsiTheme="minorEastAsia" w:hint="eastAsia"/>
        </w:rPr>
        <w:t xml:space="preserve">　</w:t>
      </w:r>
      <w:r>
        <w:rPr>
          <w:rFonts w:asciiTheme="minorEastAsia" w:hAnsiTheme="minorEastAsia" w:hint="eastAsia"/>
        </w:rPr>
        <w:t xml:space="preserve">　　</w:t>
      </w:r>
      <w:r w:rsidRPr="004B2F53">
        <w:rPr>
          <w:rFonts w:asciiTheme="minorEastAsia" w:hAnsiTheme="minorEastAsia" w:hint="eastAsia"/>
        </w:rPr>
        <w:t>乙は、乙が保存すべき治験等の記録を、次の各号に掲げる治験等の区分に応じ、当該各号に定める期間保存するものとする。ただし、これよりも長期間の保存を必要とする場合には、保存期間及び保存方法について、甲乙協議の上、決定するものとする。</w:t>
      </w:r>
    </w:p>
    <w:p w14:paraId="0C1E72E5" w14:textId="66C28FC4" w:rsidR="004B2F53" w:rsidRPr="004B2F53" w:rsidRDefault="00C26399" w:rsidP="00B24846">
      <w:pPr>
        <w:ind w:firstLineChars="400" w:firstLine="840"/>
        <w:rPr>
          <w:rFonts w:asciiTheme="minorEastAsia" w:hAnsiTheme="minorEastAsia"/>
        </w:rPr>
      </w:pPr>
      <w:r>
        <w:rPr>
          <w:rFonts w:asciiTheme="minorEastAsia" w:hAnsiTheme="minorEastAsia" w:hint="eastAsia"/>
        </w:rPr>
        <w:t>一、</w:t>
      </w:r>
      <w:r w:rsidR="004B2F53" w:rsidRPr="004B2F53">
        <w:rPr>
          <w:rFonts w:asciiTheme="minorEastAsia" w:hAnsiTheme="minorEastAsia" w:hint="eastAsia"/>
        </w:rPr>
        <w:t>治験</w:t>
      </w:r>
    </w:p>
    <w:p w14:paraId="072A7A23" w14:textId="4B60AD34" w:rsidR="004B2F53" w:rsidRPr="004B2F53" w:rsidRDefault="005D6365" w:rsidP="00B24846">
      <w:pPr>
        <w:ind w:left="1260" w:hangingChars="600" w:hanging="1260"/>
        <w:rPr>
          <w:rFonts w:asciiTheme="minorEastAsia" w:hAnsiTheme="minorEastAsia"/>
        </w:rPr>
      </w:pPr>
      <w:r>
        <w:rPr>
          <w:rFonts w:asciiTheme="minorEastAsia" w:hAnsiTheme="minorEastAsia" w:hint="eastAsia"/>
        </w:rPr>
        <w:t xml:space="preserve">　　　　　</w:t>
      </w:r>
      <w:r w:rsidR="00C26399">
        <w:rPr>
          <w:rFonts w:asciiTheme="minorEastAsia" w:hAnsiTheme="minorEastAsia" w:hint="eastAsia"/>
        </w:rPr>
        <w:t xml:space="preserve">　</w:t>
      </w:r>
      <w:r>
        <w:rPr>
          <w:rFonts w:asciiTheme="minorEastAsia" w:hAnsiTheme="minorEastAsia" w:hint="eastAsia"/>
        </w:rPr>
        <w:t>少なくとも被験薬</w:t>
      </w:r>
      <w:r w:rsidR="004B2F53" w:rsidRPr="004B2F53">
        <w:rPr>
          <w:rFonts w:asciiTheme="minorEastAsia" w:hAnsiTheme="minorEastAsia" w:hint="eastAsia"/>
        </w:rPr>
        <w:t>、被験機器</w:t>
      </w:r>
      <w:r>
        <w:rPr>
          <w:rFonts w:asciiTheme="minorEastAsia" w:hAnsiTheme="minorEastAsia" w:hint="eastAsia"/>
        </w:rPr>
        <w:t>または、</w:t>
      </w:r>
      <w:r w:rsidR="004B2F53">
        <w:rPr>
          <w:rFonts w:asciiTheme="minorEastAsia" w:hAnsiTheme="minorEastAsia" w:hint="eastAsia"/>
        </w:rPr>
        <w:t>被験製品</w:t>
      </w:r>
      <w:r w:rsidR="004B2F53" w:rsidRPr="004B2F53">
        <w:rPr>
          <w:rFonts w:asciiTheme="minorEastAsia" w:hAnsiTheme="minorEastAsia" w:hint="eastAsia"/>
        </w:rPr>
        <w:t>に係る製造販売承認日（医薬品</w:t>
      </w:r>
      <w:r w:rsidR="004B2F53" w:rsidRPr="00B24846">
        <w:rPr>
          <w:rFonts w:hint="eastAsia"/>
        </w:rPr>
        <w:t>ＧＣＰ</w:t>
      </w:r>
      <w:r w:rsidR="004B2F53" w:rsidRPr="004B2F53">
        <w:rPr>
          <w:rFonts w:asciiTheme="minorEastAsia" w:hAnsiTheme="minorEastAsia" w:hint="eastAsia"/>
        </w:rPr>
        <w:t>省令第</w:t>
      </w:r>
      <w:r w:rsidR="004B2F53" w:rsidRPr="00B24846">
        <w:t>24</w:t>
      </w:r>
      <w:r w:rsidR="004B2F53" w:rsidRPr="004B2F53">
        <w:rPr>
          <w:rFonts w:asciiTheme="minorEastAsia" w:hAnsiTheme="minorEastAsia" w:hint="eastAsia"/>
        </w:rPr>
        <w:t>条第</w:t>
      </w:r>
      <w:r w:rsidR="004B2F53" w:rsidRPr="00B24846">
        <w:t>3</w:t>
      </w:r>
      <w:r>
        <w:rPr>
          <w:rFonts w:asciiTheme="minorEastAsia" w:hAnsiTheme="minorEastAsia" w:hint="eastAsia"/>
        </w:rPr>
        <w:t>項、</w:t>
      </w:r>
      <w:r w:rsidR="004B2F53" w:rsidRPr="004B2F53">
        <w:rPr>
          <w:rFonts w:asciiTheme="minorEastAsia" w:hAnsiTheme="minorEastAsia" w:hint="eastAsia"/>
        </w:rPr>
        <w:t>医療機器</w:t>
      </w:r>
      <w:r w:rsidR="004B2F53" w:rsidRPr="00B24846">
        <w:rPr>
          <w:rFonts w:hint="eastAsia"/>
        </w:rPr>
        <w:t>ＧＣＰ</w:t>
      </w:r>
      <w:r w:rsidR="004B2F53" w:rsidRPr="004B2F53">
        <w:rPr>
          <w:rFonts w:asciiTheme="minorEastAsia" w:hAnsiTheme="minorEastAsia" w:hint="eastAsia"/>
        </w:rPr>
        <w:t>第</w:t>
      </w:r>
      <w:r w:rsidR="004B2F53" w:rsidRPr="00B24846">
        <w:t>32</w:t>
      </w:r>
      <w:r w:rsidR="004B2F53" w:rsidRPr="004B2F53">
        <w:rPr>
          <w:rFonts w:asciiTheme="minorEastAsia" w:hAnsiTheme="minorEastAsia" w:hint="eastAsia"/>
        </w:rPr>
        <w:t>条第</w:t>
      </w:r>
      <w:r w:rsidR="004B2F53" w:rsidRPr="00B24846">
        <w:t>3</w:t>
      </w:r>
      <w:r w:rsidR="004B2F53" w:rsidRPr="004B2F53">
        <w:rPr>
          <w:rFonts w:asciiTheme="minorEastAsia" w:hAnsiTheme="minorEastAsia" w:hint="eastAsia"/>
        </w:rPr>
        <w:t>項</w:t>
      </w:r>
      <w:r w:rsidR="008B322C">
        <w:rPr>
          <w:rFonts w:asciiTheme="minorEastAsia" w:hAnsiTheme="minorEastAsia" w:hint="eastAsia"/>
        </w:rPr>
        <w:t>または、再生医療等製品</w:t>
      </w:r>
      <w:r w:rsidR="008B322C" w:rsidRPr="00B24846">
        <w:rPr>
          <w:rFonts w:hint="eastAsia"/>
        </w:rPr>
        <w:t>ＧＣＰ</w:t>
      </w:r>
      <w:r>
        <w:rPr>
          <w:rFonts w:hint="eastAsia"/>
        </w:rPr>
        <w:t>第</w:t>
      </w:r>
      <w:r w:rsidRPr="00A76072">
        <w:t>32</w:t>
      </w:r>
      <w:r>
        <w:rPr>
          <w:rFonts w:hint="eastAsia"/>
        </w:rPr>
        <w:t>条第</w:t>
      </w:r>
      <w:r w:rsidRPr="00A76072">
        <w:t>3</w:t>
      </w:r>
      <w:r>
        <w:rPr>
          <w:rFonts w:hint="eastAsia"/>
        </w:rPr>
        <w:t>項の規定</w:t>
      </w:r>
      <w:r w:rsidR="004B2F53" w:rsidRPr="004B2F53">
        <w:rPr>
          <w:rFonts w:asciiTheme="minorEastAsia" w:hAnsiTheme="minorEastAsia" w:hint="eastAsia"/>
        </w:rPr>
        <w:t>により、甲が治験依頼者から通知を受けたときは、甲が通知を受けた日後</w:t>
      </w:r>
      <w:r w:rsidR="004B2F53" w:rsidRPr="00B24846">
        <w:t>3</w:t>
      </w:r>
      <w:r w:rsidR="004B2F53" w:rsidRPr="004B2F53">
        <w:rPr>
          <w:rFonts w:asciiTheme="minorEastAsia" w:hAnsiTheme="minorEastAsia" w:hint="eastAsia"/>
        </w:rPr>
        <w:t>年を経過した日）または治験の中止もしくは終了の後</w:t>
      </w:r>
      <w:r w:rsidR="004B2F53" w:rsidRPr="00B24846">
        <w:t>3</w:t>
      </w:r>
      <w:r w:rsidR="004B2F53" w:rsidRPr="004B2F53">
        <w:rPr>
          <w:rFonts w:asciiTheme="minorEastAsia" w:hAnsiTheme="minorEastAsia" w:hint="eastAsia"/>
        </w:rPr>
        <w:t>年を経過した日のうちいずれか遅い日まで。</w:t>
      </w:r>
    </w:p>
    <w:p w14:paraId="039C3403" w14:textId="3BDDE9D7" w:rsidR="004B2F53" w:rsidRPr="004B2F53" w:rsidRDefault="00C26399" w:rsidP="00B24846">
      <w:pPr>
        <w:ind w:firstLineChars="400" w:firstLine="840"/>
        <w:rPr>
          <w:rFonts w:asciiTheme="minorEastAsia" w:hAnsiTheme="minorEastAsia"/>
        </w:rPr>
      </w:pPr>
      <w:r>
        <w:rPr>
          <w:rFonts w:asciiTheme="minorEastAsia" w:hAnsiTheme="minorEastAsia" w:hint="eastAsia"/>
        </w:rPr>
        <w:t>二、</w:t>
      </w:r>
      <w:r w:rsidR="004B2F53" w:rsidRPr="004B2F53">
        <w:rPr>
          <w:rFonts w:asciiTheme="minorEastAsia" w:hAnsiTheme="minorEastAsia" w:hint="eastAsia"/>
        </w:rPr>
        <w:t>製造販売後臨床試験</w:t>
      </w:r>
    </w:p>
    <w:p w14:paraId="00EF8E30" w14:textId="56E18466" w:rsidR="00D4181C" w:rsidRDefault="005D6365" w:rsidP="004B2F53">
      <w:pPr>
        <w:rPr>
          <w:rFonts w:asciiTheme="minorEastAsia" w:hAnsiTheme="minorEastAsia"/>
        </w:rPr>
      </w:pPr>
      <w:r>
        <w:rPr>
          <w:rFonts w:asciiTheme="minorEastAsia" w:hAnsiTheme="minorEastAsia" w:hint="eastAsia"/>
        </w:rPr>
        <w:t xml:space="preserve">　　　　　</w:t>
      </w:r>
      <w:r w:rsidR="00C26399">
        <w:rPr>
          <w:rFonts w:asciiTheme="minorEastAsia" w:hAnsiTheme="minorEastAsia" w:hint="eastAsia"/>
        </w:rPr>
        <w:t xml:space="preserve">　</w:t>
      </w:r>
      <w:r>
        <w:rPr>
          <w:rFonts w:asciiTheme="minorEastAsia" w:hAnsiTheme="minorEastAsia" w:hint="eastAsia"/>
        </w:rPr>
        <w:t>被験薬</w:t>
      </w:r>
      <w:r w:rsidR="004B2F53" w:rsidRPr="004B2F53">
        <w:rPr>
          <w:rFonts w:asciiTheme="minorEastAsia" w:hAnsiTheme="minorEastAsia" w:hint="eastAsia"/>
        </w:rPr>
        <w:t>、被験機器</w:t>
      </w:r>
      <w:r>
        <w:rPr>
          <w:rFonts w:asciiTheme="minorEastAsia" w:hAnsiTheme="minorEastAsia" w:hint="eastAsia"/>
        </w:rPr>
        <w:t>または、被験製品</w:t>
      </w:r>
      <w:r w:rsidR="004B2F53" w:rsidRPr="004B2F53">
        <w:rPr>
          <w:rFonts w:asciiTheme="minorEastAsia" w:hAnsiTheme="minorEastAsia" w:hint="eastAsia"/>
        </w:rPr>
        <w:t>に係る再審査または再評価が終了する日まで。</w:t>
      </w:r>
    </w:p>
    <w:p w14:paraId="56365751" w14:textId="77777777" w:rsidR="004B2F53" w:rsidRPr="00192260" w:rsidRDefault="004B2F53" w:rsidP="00D4181C">
      <w:pPr>
        <w:rPr>
          <w:rFonts w:asciiTheme="minorEastAsia" w:hAnsiTheme="minorEastAsia"/>
        </w:rPr>
      </w:pPr>
    </w:p>
    <w:p w14:paraId="00EF8E31" w14:textId="77777777" w:rsidR="00D4181C" w:rsidRPr="00192260" w:rsidRDefault="00D4181C" w:rsidP="00D05D8A">
      <w:pPr>
        <w:pStyle w:val="a3"/>
        <w:numPr>
          <w:ilvl w:val="0"/>
          <w:numId w:val="20"/>
        </w:numPr>
        <w:ind w:leftChars="0"/>
        <w:rPr>
          <w:rFonts w:asciiTheme="minorEastAsia" w:hAnsiTheme="minorEastAsia"/>
        </w:rPr>
      </w:pPr>
      <w:r w:rsidRPr="00192260">
        <w:rPr>
          <w:rFonts w:asciiTheme="minorEastAsia" w:hAnsiTheme="minorEastAsia" w:hint="eastAsia"/>
        </w:rPr>
        <w:t>（法令の遵守）</w:t>
      </w:r>
    </w:p>
    <w:p w14:paraId="00EF8E32" w14:textId="77777777" w:rsidR="007716B8" w:rsidRPr="00192260" w:rsidRDefault="00D4181C" w:rsidP="007716B8">
      <w:pPr>
        <w:ind w:leftChars="300" w:left="630"/>
        <w:rPr>
          <w:rFonts w:asciiTheme="minorEastAsia" w:hAnsiTheme="minorEastAsia"/>
        </w:rPr>
      </w:pPr>
      <w:r w:rsidRPr="00192260">
        <w:rPr>
          <w:rFonts w:asciiTheme="minorEastAsia" w:hAnsiTheme="minorEastAsia" w:hint="eastAsia"/>
        </w:rPr>
        <w:t>甲および乙は、</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関連業務の実施に際し、</w:t>
      </w:r>
      <w:r w:rsidR="00533CB7" w:rsidRPr="00192260">
        <w:rPr>
          <w:rFonts w:asciiTheme="minorEastAsia" w:hAnsiTheme="minorEastAsia" w:hint="eastAsia"/>
        </w:rPr>
        <w:t>薬機法</w:t>
      </w:r>
      <w:r w:rsidRPr="00192260">
        <w:rPr>
          <w:rFonts w:asciiTheme="minorEastAsia" w:hAnsiTheme="minorEastAsia" w:hint="eastAsia"/>
        </w:rPr>
        <w:t>、「医薬品の臨床試験の実施の基準に関する省令」（平成9年厚生省令第28号）、「医療機器の臨床試験の実施</w:t>
      </w:r>
      <w:r w:rsidR="005F5CF1" w:rsidRPr="00192260">
        <w:rPr>
          <w:rFonts w:asciiTheme="minorEastAsia" w:hAnsiTheme="minorEastAsia" w:hint="eastAsia"/>
        </w:rPr>
        <w:t>の基準</w:t>
      </w:r>
      <w:r w:rsidRPr="00192260">
        <w:rPr>
          <w:rFonts w:asciiTheme="minorEastAsia" w:hAnsiTheme="minorEastAsia" w:hint="eastAsia"/>
        </w:rPr>
        <w:t>に関する省令」（平成17年厚生労働省令第36号）、</w:t>
      </w:r>
      <w:r w:rsidR="00296A28" w:rsidRPr="00192260">
        <w:rPr>
          <w:rFonts w:asciiTheme="minorEastAsia" w:hAnsiTheme="minorEastAsia" w:hint="eastAsia"/>
        </w:rPr>
        <w:t>「再生医療等製品の臨床試験の実施の基準に関する省令」（平成</w:t>
      </w:r>
      <w:r w:rsidR="00296A28" w:rsidRPr="00192260">
        <w:rPr>
          <w:rFonts w:asciiTheme="minorEastAsia" w:hAnsiTheme="minorEastAsia"/>
        </w:rPr>
        <w:t>26</w:t>
      </w:r>
      <w:r w:rsidR="00296A28" w:rsidRPr="00192260">
        <w:rPr>
          <w:rFonts w:asciiTheme="minorEastAsia" w:hAnsiTheme="minorEastAsia" w:hint="eastAsia"/>
        </w:rPr>
        <w:t>年厚生労働省令第</w:t>
      </w:r>
      <w:r w:rsidR="00296A28" w:rsidRPr="00192260">
        <w:rPr>
          <w:rFonts w:asciiTheme="minorEastAsia" w:hAnsiTheme="minorEastAsia"/>
        </w:rPr>
        <w:t>89</w:t>
      </w:r>
      <w:r w:rsidR="00296A28" w:rsidRPr="00192260">
        <w:rPr>
          <w:rFonts w:asciiTheme="minorEastAsia" w:hAnsiTheme="minorEastAsia" w:hint="eastAsia"/>
        </w:rPr>
        <w:t>号）、</w:t>
      </w:r>
      <w:r w:rsidRPr="00192260">
        <w:rPr>
          <w:rFonts w:asciiTheme="minorEastAsia" w:hAnsiTheme="minorEastAsia" w:hint="eastAsia"/>
        </w:rPr>
        <w:t>その他</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関連業務の実施に関し適用される全ての法令と関連通知等を遵守する。</w:t>
      </w:r>
    </w:p>
    <w:p w14:paraId="00EF8E33" w14:textId="77777777" w:rsidR="007716B8" w:rsidRPr="00192260" w:rsidRDefault="007716B8" w:rsidP="007716B8">
      <w:pPr>
        <w:ind w:leftChars="300" w:left="630"/>
        <w:rPr>
          <w:rFonts w:asciiTheme="minorEastAsia" w:hAnsiTheme="minorEastAsia"/>
        </w:rPr>
      </w:pPr>
    </w:p>
    <w:p w14:paraId="00EF8E34" w14:textId="77777777" w:rsidR="00D4181C" w:rsidRPr="00192260" w:rsidRDefault="00D4181C" w:rsidP="00D05D8A">
      <w:pPr>
        <w:pStyle w:val="a3"/>
        <w:numPr>
          <w:ilvl w:val="0"/>
          <w:numId w:val="20"/>
        </w:numPr>
        <w:ind w:leftChars="0"/>
        <w:rPr>
          <w:rFonts w:asciiTheme="minorEastAsia" w:hAnsiTheme="minorEastAsia"/>
        </w:rPr>
      </w:pPr>
      <w:r w:rsidRPr="00192260">
        <w:rPr>
          <w:rFonts w:asciiTheme="minorEastAsia" w:hAnsiTheme="minorEastAsia" w:hint="eastAsia"/>
        </w:rPr>
        <w:t>（秘密保持）</w:t>
      </w:r>
    </w:p>
    <w:p w14:paraId="00EF8E35" w14:textId="77777777" w:rsidR="00D4181C" w:rsidRPr="00192260" w:rsidRDefault="00D4181C" w:rsidP="005F5CF1">
      <w:pPr>
        <w:ind w:leftChars="300" w:left="630"/>
        <w:rPr>
          <w:rFonts w:asciiTheme="minorEastAsia" w:hAnsiTheme="minorEastAsia"/>
        </w:rPr>
      </w:pPr>
      <w:r w:rsidRPr="00192260">
        <w:rPr>
          <w:rFonts w:asciiTheme="minorEastAsia" w:hAnsiTheme="minorEastAsia" w:hint="eastAsia"/>
        </w:rPr>
        <w:t>甲および乙は、第８条に基づき互いに相手方より開示または提供を受けた情報（以下、「開示情報」という）について、厳に秘密を保持し、相手方の書面による事前の承諾なく、これを第三者に開示・漏洩しないものとし、また</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関連業務の実施以外の目的に使用してはならない。但し、次の各号のいずれかに該当するものについてはこの限りではない。</w:t>
      </w:r>
    </w:p>
    <w:p w14:paraId="00EF8E36" w14:textId="77777777" w:rsidR="00D4181C" w:rsidRPr="00192260" w:rsidRDefault="00D4181C" w:rsidP="005F5CF1">
      <w:pPr>
        <w:ind w:leftChars="400" w:left="1260" w:hangingChars="200" w:hanging="420"/>
        <w:rPr>
          <w:rFonts w:asciiTheme="minorEastAsia" w:hAnsiTheme="minorEastAsia"/>
        </w:rPr>
      </w:pPr>
      <w:r w:rsidRPr="00192260">
        <w:rPr>
          <w:rFonts w:asciiTheme="minorEastAsia" w:hAnsiTheme="minorEastAsia" w:hint="eastAsia"/>
        </w:rPr>
        <w:t>一、相手方より開示を受けたとき、既に自ら適法に保有していた情報で、その旨証明できるもの。</w:t>
      </w:r>
    </w:p>
    <w:p w14:paraId="00EF8E37" w14:textId="77777777" w:rsidR="00D4181C" w:rsidRPr="00192260" w:rsidRDefault="00D4181C" w:rsidP="005F5CF1">
      <w:pPr>
        <w:ind w:firstLineChars="400" w:firstLine="840"/>
        <w:rPr>
          <w:rFonts w:asciiTheme="minorEastAsia" w:hAnsiTheme="minorEastAsia"/>
        </w:rPr>
      </w:pPr>
      <w:r w:rsidRPr="00192260">
        <w:rPr>
          <w:rFonts w:asciiTheme="minorEastAsia" w:hAnsiTheme="minorEastAsia" w:hint="eastAsia"/>
        </w:rPr>
        <w:t>二、正当な権限を有する第三者から秘密保持義務を負わないで入手したもの。</w:t>
      </w:r>
    </w:p>
    <w:p w14:paraId="00EF8E38" w14:textId="77777777" w:rsidR="00D4181C" w:rsidRPr="00192260" w:rsidRDefault="00D4181C" w:rsidP="005F5CF1">
      <w:pPr>
        <w:ind w:firstLineChars="400" w:firstLine="840"/>
        <w:rPr>
          <w:rFonts w:asciiTheme="minorEastAsia" w:hAnsiTheme="minorEastAsia"/>
        </w:rPr>
      </w:pPr>
      <w:r w:rsidRPr="00192260">
        <w:rPr>
          <w:rFonts w:asciiTheme="minorEastAsia" w:hAnsiTheme="minorEastAsia" w:hint="eastAsia"/>
        </w:rPr>
        <w:t>三、相手方より開示を受けたとき、既に適法に公知となっているもの。</w:t>
      </w:r>
    </w:p>
    <w:p w14:paraId="00EF8E39" w14:textId="77777777" w:rsidR="00D4181C" w:rsidRPr="00192260" w:rsidRDefault="00D4181C" w:rsidP="005F5CF1">
      <w:pPr>
        <w:ind w:firstLineChars="400" w:firstLine="840"/>
        <w:rPr>
          <w:rFonts w:asciiTheme="minorEastAsia" w:hAnsiTheme="minorEastAsia"/>
        </w:rPr>
      </w:pPr>
      <w:r w:rsidRPr="00192260">
        <w:rPr>
          <w:rFonts w:asciiTheme="minorEastAsia" w:hAnsiTheme="minorEastAsia" w:hint="eastAsia"/>
        </w:rPr>
        <w:t>四、相手方より開示を受けた後、自己の責によらずして適法に公知となったもの。</w:t>
      </w:r>
    </w:p>
    <w:p w14:paraId="00EF8E3A" w14:textId="77777777" w:rsidR="00D4181C" w:rsidRPr="00192260" w:rsidRDefault="00D4181C" w:rsidP="005F5CF1">
      <w:pPr>
        <w:ind w:firstLineChars="400" w:firstLine="840"/>
        <w:rPr>
          <w:rFonts w:asciiTheme="minorEastAsia" w:hAnsiTheme="minorEastAsia"/>
        </w:rPr>
      </w:pPr>
      <w:r w:rsidRPr="00192260">
        <w:rPr>
          <w:rFonts w:asciiTheme="minorEastAsia" w:hAnsiTheme="minorEastAsia" w:hint="eastAsia"/>
        </w:rPr>
        <w:t>五、裁判所または行政官庁より、法令に基づき開示の請求等を受けたもの。</w:t>
      </w:r>
    </w:p>
    <w:p w14:paraId="00EF8E3B" w14:textId="77777777" w:rsidR="00D4181C" w:rsidRPr="00192260" w:rsidRDefault="00D4181C" w:rsidP="005F5CF1">
      <w:pPr>
        <w:ind w:leftChars="100" w:left="630" w:hangingChars="200" w:hanging="420"/>
        <w:rPr>
          <w:rFonts w:asciiTheme="minorEastAsia" w:hAnsiTheme="minorEastAsia"/>
        </w:rPr>
      </w:pPr>
      <w:r w:rsidRPr="00192260">
        <w:rPr>
          <w:rFonts w:asciiTheme="minorEastAsia" w:hAnsiTheme="minorEastAsia" w:hint="eastAsia"/>
        </w:rPr>
        <w:t>２．前項第五号に該当する場合、開示の請求等を受けた当事者は、直ちにこの旨を相手方に通知し、その対応について協議の上、これに対応する。</w:t>
      </w:r>
    </w:p>
    <w:p w14:paraId="00EF8E3C" w14:textId="77777777" w:rsidR="00D4181C" w:rsidRPr="00192260" w:rsidRDefault="00D4181C" w:rsidP="00D4181C">
      <w:pPr>
        <w:rPr>
          <w:rFonts w:asciiTheme="minorEastAsia" w:hAnsiTheme="minorEastAsia"/>
        </w:rPr>
      </w:pPr>
    </w:p>
    <w:p w14:paraId="00EF8E3D" w14:textId="77777777" w:rsidR="00D4181C" w:rsidRPr="00192260" w:rsidRDefault="00D4181C" w:rsidP="00D05D8A">
      <w:pPr>
        <w:pStyle w:val="a3"/>
        <w:numPr>
          <w:ilvl w:val="0"/>
          <w:numId w:val="20"/>
        </w:numPr>
        <w:ind w:leftChars="0"/>
        <w:rPr>
          <w:rFonts w:asciiTheme="minorEastAsia" w:hAnsiTheme="minorEastAsia"/>
        </w:rPr>
      </w:pPr>
      <w:r w:rsidRPr="00192260">
        <w:rPr>
          <w:rFonts w:asciiTheme="minorEastAsia" w:hAnsiTheme="minorEastAsia" w:hint="eastAsia"/>
        </w:rPr>
        <w:t>（個人情報の保護）</w:t>
      </w:r>
    </w:p>
    <w:p w14:paraId="00EF8E3E" w14:textId="77777777" w:rsidR="00D4181C" w:rsidRPr="00192260" w:rsidRDefault="00D4181C" w:rsidP="005F5CF1">
      <w:pPr>
        <w:ind w:leftChars="300" w:left="630"/>
        <w:rPr>
          <w:rFonts w:asciiTheme="minorEastAsia" w:hAnsiTheme="minorEastAsia"/>
        </w:rPr>
      </w:pPr>
      <w:r w:rsidRPr="00192260">
        <w:rPr>
          <w:rFonts w:asciiTheme="minorEastAsia" w:hAnsiTheme="minorEastAsia" w:hint="eastAsia"/>
        </w:rPr>
        <w:lastRenderedPageBreak/>
        <w:t>乙は、</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関連業務の実施により知り得た</w:t>
      </w:r>
      <w:r w:rsidR="007716B8" w:rsidRPr="00192260">
        <w:rPr>
          <w:rFonts w:asciiTheme="minorEastAsia" w:hAnsiTheme="minorEastAsia" w:hint="eastAsia"/>
        </w:rPr>
        <w:t>治験責任医師等</w:t>
      </w:r>
      <w:r w:rsidRPr="00192260">
        <w:rPr>
          <w:rFonts w:asciiTheme="minorEastAsia" w:hAnsiTheme="minorEastAsia" w:hint="eastAsia"/>
        </w:rPr>
        <w:t>（治験に参加した</w:t>
      </w:r>
      <w:r w:rsidR="009925B2" w:rsidRPr="00192260">
        <w:rPr>
          <w:rFonts w:asciiTheme="minorEastAsia" w:hAnsiTheme="minorEastAsia" w:hint="eastAsia"/>
        </w:rPr>
        <w:t>責任医師に限らず、分担医師・協力者</w:t>
      </w:r>
      <w:r w:rsidRPr="00192260">
        <w:rPr>
          <w:rFonts w:asciiTheme="minorEastAsia" w:hAnsiTheme="minorEastAsia" w:hint="eastAsia"/>
        </w:rPr>
        <w:t>を含む。以下同じ。）の個人情報（個人に係わる情報または当該情報により特定の個人が識別され若しくは識別され得るものをいう。以下同じ。）の保護の重要性を認識し、</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7716B8" w:rsidRPr="00192260">
        <w:rPr>
          <w:rFonts w:asciiTheme="minorEastAsia" w:hAnsiTheme="minorEastAsia" w:hint="eastAsia"/>
        </w:rPr>
        <w:t>事務局</w:t>
      </w:r>
      <w:r w:rsidRPr="00192260">
        <w:rPr>
          <w:rFonts w:asciiTheme="minorEastAsia" w:hAnsiTheme="minorEastAsia" w:hint="eastAsia"/>
        </w:rPr>
        <w:t>関連業務の実施にあたり、</w:t>
      </w:r>
      <w:r w:rsidR="009925B2" w:rsidRPr="00192260">
        <w:rPr>
          <w:rFonts w:asciiTheme="minorEastAsia" w:hAnsiTheme="minorEastAsia" w:hint="eastAsia"/>
        </w:rPr>
        <w:t>治験責任医師等</w:t>
      </w:r>
      <w:r w:rsidRPr="00192260">
        <w:rPr>
          <w:rFonts w:asciiTheme="minorEastAsia" w:hAnsiTheme="minorEastAsia" w:hint="eastAsia"/>
        </w:rPr>
        <w:t>の権利および利益を侵害することなきようこれを取り扱う。</w:t>
      </w:r>
    </w:p>
    <w:p w14:paraId="00EF8E3F" w14:textId="77777777" w:rsidR="00FA5D2D" w:rsidRPr="00192260" w:rsidRDefault="00FA5D2D" w:rsidP="005F5CF1">
      <w:pPr>
        <w:ind w:leftChars="100" w:left="630" w:hangingChars="200" w:hanging="420"/>
        <w:rPr>
          <w:rFonts w:asciiTheme="minorEastAsia" w:hAnsiTheme="minorEastAsia" w:cs="Times New Roman"/>
        </w:rPr>
      </w:pPr>
      <w:r w:rsidRPr="00192260">
        <w:rPr>
          <w:rFonts w:asciiTheme="minorEastAsia" w:hAnsiTheme="minorEastAsia" w:cs="Times New Roman" w:hint="eastAsia"/>
        </w:rPr>
        <w:t>２．乙は、</w:t>
      </w:r>
      <w:r w:rsidR="001D3532" w:rsidRPr="00192260">
        <w:rPr>
          <w:rFonts w:asciiTheme="minorEastAsia" w:hAnsiTheme="minorEastAsia" w:cs="Times New Roman" w:hint="eastAsia"/>
        </w:rPr>
        <w:t>ネットワーク治験</w:t>
      </w:r>
      <w:r w:rsidR="004753D7" w:rsidRPr="00192260">
        <w:rPr>
          <w:rFonts w:asciiTheme="minorEastAsia" w:hAnsiTheme="minorEastAsia" w:cs="Times New Roman" w:hint="eastAsia"/>
        </w:rPr>
        <w:t>に関する治験</w:t>
      </w:r>
      <w:r w:rsidR="007716B8" w:rsidRPr="00192260">
        <w:rPr>
          <w:rFonts w:asciiTheme="minorEastAsia" w:hAnsiTheme="minorEastAsia" w:cs="Times New Roman" w:hint="eastAsia"/>
        </w:rPr>
        <w:t>事務局</w:t>
      </w:r>
      <w:r w:rsidRPr="00192260">
        <w:rPr>
          <w:rFonts w:asciiTheme="minorEastAsia" w:hAnsiTheme="minorEastAsia" w:cs="Times New Roman" w:hint="eastAsia"/>
        </w:rPr>
        <w:t>関連業務に従事する乙の</w:t>
      </w:r>
      <w:r w:rsidR="006417D5" w:rsidRPr="00192260">
        <w:rPr>
          <w:rFonts w:asciiTheme="minorEastAsia" w:hAnsiTheme="minorEastAsia" w:cs="Times New Roman" w:hint="eastAsia"/>
        </w:rPr>
        <w:t>職員</w:t>
      </w:r>
      <w:r w:rsidRPr="00192260">
        <w:rPr>
          <w:rFonts w:asciiTheme="minorEastAsia" w:hAnsiTheme="minorEastAsia" w:cs="Times New Roman" w:hint="eastAsia"/>
        </w:rPr>
        <w:t>に対し、本契約により乙が負うと同等の個人情報の保護義務を課し、その保護について必要な事項を周知徹底させるものとする。</w:t>
      </w:r>
    </w:p>
    <w:p w14:paraId="00EF8E40" w14:textId="77777777" w:rsidR="00FA5D2D" w:rsidRPr="00192260" w:rsidRDefault="00FA5D2D" w:rsidP="00353E76">
      <w:pPr>
        <w:ind w:leftChars="100" w:left="630" w:hangingChars="200" w:hanging="420"/>
        <w:rPr>
          <w:rFonts w:asciiTheme="minorEastAsia" w:hAnsiTheme="minorEastAsia" w:cs="Times New Roman"/>
        </w:rPr>
      </w:pPr>
      <w:r w:rsidRPr="00192260">
        <w:rPr>
          <w:rFonts w:asciiTheme="minorEastAsia" w:hAnsiTheme="minorEastAsia" w:cs="Times New Roman" w:hint="eastAsia"/>
        </w:rPr>
        <w:t>３．乙は、乙の</w:t>
      </w:r>
      <w:r w:rsidR="006417D5" w:rsidRPr="00192260">
        <w:rPr>
          <w:rFonts w:asciiTheme="minorEastAsia" w:hAnsiTheme="minorEastAsia" w:cs="Times New Roman" w:hint="eastAsia"/>
        </w:rPr>
        <w:t>職員</w:t>
      </w:r>
      <w:r w:rsidRPr="00192260">
        <w:rPr>
          <w:rFonts w:asciiTheme="minorEastAsia" w:hAnsiTheme="minorEastAsia" w:cs="Times New Roman" w:hint="eastAsia"/>
        </w:rPr>
        <w:t>に対し、本契約</w:t>
      </w:r>
      <w:r w:rsidR="004E4DCA" w:rsidRPr="00192260">
        <w:rPr>
          <w:rFonts w:asciiTheme="minorEastAsia" w:hAnsiTheme="minorEastAsia" w:cs="Times New Roman" w:hint="eastAsia"/>
        </w:rPr>
        <w:t>ならびに個別契約</w:t>
      </w:r>
      <w:r w:rsidRPr="00192260">
        <w:rPr>
          <w:rFonts w:asciiTheme="minorEastAsia" w:hAnsiTheme="minorEastAsia" w:cs="Times New Roman" w:hint="eastAsia"/>
        </w:rPr>
        <w:t>終了後も、知り得た個人情報を一切他に開示または漏洩しない義務を課すものとする。</w:t>
      </w:r>
    </w:p>
    <w:p w14:paraId="00EF8E41" w14:textId="77777777" w:rsidR="00FA5D2D" w:rsidRPr="00192260" w:rsidRDefault="00FA5D2D" w:rsidP="00FA5D2D">
      <w:pPr>
        <w:rPr>
          <w:rFonts w:asciiTheme="minorEastAsia" w:hAnsiTheme="minorEastAsia" w:cs="Times New Roman"/>
        </w:rPr>
      </w:pPr>
    </w:p>
    <w:p w14:paraId="00EF8E42" w14:textId="77777777" w:rsidR="00FA5D2D" w:rsidRPr="00192260" w:rsidRDefault="00353E76" w:rsidP="00D05D8A">
      <w:pPr>
        <w:pStyle w:val="a3"/>
        <w:numPr>
          <w:ilvl w:val="0"/>
          <w:numId w:val="20"/>
        </w:numPr>
        <w:ind w:leftChars="0"/>
        <w:rPr>
          <w:rFonts w:asciiTheme="minorEastAsia" w:hAnsiTheme="minorEastAsia" w:cs="Times New Roman"/>
        </w:rPr>
      </w:pPr>
      <w:r w:rsidRPr="00192260">
        <w:rPr>
          <w:rFonts w:asciiTheme="minorEastAsia" w:hAnsiTheme="minorEastAsia" w:cs="Times New Roman" w:hint="eastAsia"/>
        </w:rPr>
        <w:t>（</w:t>
      </w:r>
      <w:r w:rsidR="00FA5D2D" w:rsidRPr="00192260">
        <w:rPr>
          <w:rFonts w:asciiTheme="minorEastAsia" w:hAnsiTheme="minorEastAsia" w:cs="Times New Roman" w:hint="eastAsia"/>
        </w:rPr>
        <w:t>有効期間）</w:t>
      </w:r>
    </w:p>
    <w:p w14:paraId="00EF8E43" w14:textId="77777777" w:rsidR="00FA5D2D" w:rsidRPr="00192260" w:rsidRDefault="00FA5D2D" w:rsidP="00353E76">
      <w:pPr>
        <w:ind w:leftChars="302" w:left="634"/>
        <w:rPr>
          <w:rFonts w:asciiTheme="minorEastAsia" w:hAnsiTheme="minorEastAsia" w:cs="Times New Roman"/>
        </w:rPr>
      </w:pPr>
      <w:r w:rsidRPr="00192260">
        <w:rPr>
          <w:rFonts w:asciiTheme="minorEastAsia" w:hAnsiTheme="minorEastAsia" w:cs="Times New Roman" w:hint="eastAsia"/>
        </w:rPr>
        <w:t>本契約の有効期間は、本契約締結の日より3年間とし、期間満了の2ヵ月前までに、甲または乙いずれか一方より相手方に対し書面による別段の意思表示がない限り、同一条件をもって自動的に3年間延長されるものとし、以後も同様とする。</w:t>
      </w:r>
    </w:p>
    <w:p w14:paraId="00EF8E44" w14:textId="77777777" w:rsidR="004E4DCA" w:rsidRPr="00192260" w:rsidRDefault="004E4DCA" w:rsidP="004E4DCA">
      <w:pPr>
        <w:ind w:leftChars="116" w:left="664" w:hangingChars="200" w:hanging="420"/>
        <w:rPr>
          <w:rFonts w:asciiTheme="minorEastAsia" w:hAnsiTheme="minorEastAsia" w:cs="Times New Roman"/>
        </w:rPr>
      </w:pPr>
      <w:r w:rsidRPr="00192260">
        <w:rPr>
          <w:rFonts w:asciiTheme="minorEastAsia" w:hAnsiTheme="minorEastAsia" w:cs="Times New Roman" w:hint="eastAsia"/>
        </w:rPr>
        <w:t>２．本契約の期間満了時に、個別契約が存続している場合は、当該個別契約の終了の時まで本契約は有効に存続するものとする。</w:t>
      </w:r>
    </w:p>
    <w:p w14:paraId="00EF8E45" w14:textId="77777777" w:rsidR="004E4DCA" w:rsidRPr="00192260" w:rsidRDefault="004E4DCA" w:rsidP="004E4DCA">
      <w:pPr>
        <w:rPr>
          <w:rFonts w:asciiTheme="minorEastAsia" w:hAnsiTheme="minorEastAsia" w:cs="Times New Roman"/>
        </w:rPr>
      </w:pPr>
    </w:p>
    <w:p w14:paraId="00EF8E46" w14:textId="77777777" w:rsidR="00533CB7" w:rsidRPr="00192260" w:rsidRDefault="00533CB7" w:rsidP="004E4DCA">
      <w:pPr>
        <w:rPr>
          <w:rFonts w:asciiTheme="minorEastAsia" w:hAnsiTheme="minorEastAsia" w:cs="Times New Roman"/>
        </w:rPr>
      </w:pPr>
    </w:p>
    <w:p w14:paraId="00EF8E47" w14:textId="77777777" w:rsidR="00FA5D2D" w:rsidRPr="00192260" w:rsidRDefault="00FA5D2D" w:rsidP="00D05D8A">
      <w:pPr>
        <w:pStyle w:val="a3"/>
        <w:numPr>
          <w:ilvl w:val="0"/>
          <w:numId w:val="20"/>
        </w:numPr>
        <w:ind w:leftChars="0"/>
        <w:rPr>
          <w:rFonts w:asciiTheme="minorEastAsia" w:hAnsiTheme="minorEastAsia" w:cs="Times New Roman"/>
        </w:rPr>
      </w:pPr>
      <w:r w:rsidRPr="00192260">
        <w:rPr>
          <w:rFonts w:asciiTheme="minorEastAsia" w:hAnsiTheme="minorEastAsia" w:cs="Times New Roman" w:hint="eastAsia"/>
        </w:rPr>
        <w:t>（解除）</w:t>
      </w:r>
    </w:p>
    <w:p w14:paraId="00EF8E48" w14:textId="77777777" w:rsidR="001A2821" w:rsidRPr="00192260" w:rsidRDefault="00FA5D2D" w:rsidP="007716B8">
      <w:pPr>
        <w:ind w:leftChars="303" w:left="636"/>
        <w:rPr>
          <w:rFonts w:asciiTheme="minorEastAsia" w:hAnsiTheme="minorEastAsia" w:cs="Times New Roman"/>
        </w:rPr>
      </w:pPr>
      <w:r w:rsidRPr="00192260">
        <w:rPr>
          <w:rFonts w:asciiTheme="minorEastAsia" w:hAnsiTheme="minorEastAsia" w:cs="Times New Roman" w:hint="eastAsia"/>
        </w:rPr>
        <w:t>甲または乙は、相手方に次に</w:t>
      </w:r>
      <w:r w:rsidR="008B5609" w:rsidRPr="00192260">
        <w:rPr>
          <w:rFonts w:asciiTheme="minorEastAsia" w:hAnsiTheme="minorEastAsia" w:cs="Times New Roman" w:hint="eastAsia"/>
        </w:rPr>
        <w:t>掲げる</w:t>
      </w:r>
      <w:r w:rsidRPr="00192260">
        <w:rPr>
          <w:rFonts w:asciiTheme="minorEastAsia" w:hAnsiTheme="minorEastAsia" w:cs="Times New Roman" w:hint="eastAsia"/>
        </w:rPr>
        <w:t>事由の一が生じた時は、何らかの催告を要せず直ちに本契約</w:t>
      </w:r>
      <w:r w:rsidR="004E4DCA" w:rsidRPr="00192260">
        <w:rPr>
          <w:rFonts w:asciiTheme="minorEastAsia" w:hAnsiTheme="minorEastAsia" w:cs="Times New Roman" w:hint="eastAsia"/>
        </w:rPr>
        <w:t>または個別契約</w:t>
      </w:r>
      <w:r w:rsidRPr="00192260">
        <w:rPr>
          <w:rFonts w:asciiTheme="minorEastAsia" w:hAnsiTheme="minorEastAsia" w:cs="Times New Roman" w:hint="eastAsia"/>
        </w:rPr>
        <w:t>の全部または一部を解除することができる。</w:t>
      </w:r>
    </w:p>
    <w:p w14:paraId="00EF8E49" w14:textId="77777777" w:rsidR="00FA5D2D" w:rsidRPr="00192260" w:rsidRDefault="008B5609" w:rsidP="008B5609">
      <w:pPr>
        <w:ind w:leftChars="400" w:left="1260" w:hangingChars="200" w:hanging="420"/>
        <w:rPr>
          <w:rFonts w:asciiTheme="minorEastAsia" w:hAnsiTheme="minorEastAsia" w:cs="Times New Roman"/>
        </w:rPr>
      </w:pPr>
      <w:r w:rsidRPr="00192260">
        <w:rPr>
          <w:rFonts w:asciiTheme="minorEastAsia" w:hAnsiTheme="minorEastAsia" w:cs="Times New Roman" w:hint="eastAsia"/>
        </w:rPr>
        <w:t>一、</w:t>
      </w:r>
      <w:r w:rsidR="00FA5D2D" w:rsidRPr="00192260">
        <w:rPr>
          <w:rFonts w:asciiTheme="minorEastAsia" w:hAnsiTheme="minorEastAsia" w:cs="Times New Roman" w:hint="eastAsia"/>
        </w:rPr>
        <w:t>本契約または個別契約の履行に関し、法令違反、重大な過失または背信行為があったとき。</w:t>
      </w:r>
    </w:p>
    <w:p w14:paraId="00EF8E4A" w14:textId="77777777" w:rsidR="00FA5D2D" w:rsidRPr="00192260" w:rsidRDefault="008B5609" w:rsidP="008B5609">
      <w:pPr>
        <w:ind w:leftChars="400" w:left="1260" w:hangingChars="200" w:hanging="420"/>
        <w:rPr>
          <w:rFonts w:asciiTheme="minorEastAsia" w:hAnsiTheme="minorEastAsia" w:cs="Times New Roman"/>
        </w:rPr>
      </w:pPr>
      <w:r w:rsidRPr="00192260">
        <w:rPr>
          <w:rFonts w:asciiTheme="minorEastAsia" w:hAnsiTheme="minorEastAsia" w:cs="Times New Roman" w:hint="eastAsia"/>
        </w:rPr>
        <w:t>二、</w:t>
      </w:r>
      <w:r w:rsidR="00FA5D2D" w:rsidRPr="00192260">
        <w:rPr>
          <w:rFonts w:asciiTheme="minorEastAsia" w:hAnsiTheme="minorEastAsia" w:cs="Times New Roman" w:hint="eastAsia"/>
        </w:rPr>
        <w:t>その財産について、第三者から差押え、仮差押え、仮処分、公売処分、公租公課の滞納処分、競売の申立て等を受けたとき。</w:t>
      </w:r>
    </w:p>
    <w:p w14:paraId="00EF8E4B" w14:textId="77777777" w:rsidR="00FA5D2D" w:rsidRPr="00192260" w:rsidRDefault="008B5609" w:rsidP="008B5609">
      <w:pPr>
        <w:ind w:leftChars="400" w:left="1260" w:hangingChars="200" w:hanging="420"/>
        <w:rPr>
          <w:rFonts w:asciiTheme="minorEastAsia" w:hAnsiTheme="minorEastAsia" w:cs="Times New Roman"/>
        </w:rPr>
      </w:pPr>
      <w:r w:rsidRPr="00192260">
        <w:rPr>
          <w:rFonts w:asciiTheme="minorEastAsia" w:hAnsiTheme="minorEastAsia" w:cs="Times New Roman" w:hint="eastAsia"/>
        </w:rPr>
        <w:t>三、</w:t>
      </w:r>
      <w:r w:rsidR="00FA5D2D" w:rsidRPr="00192260">
        <w:rPr>
          <w:rFonts w:asciiTheme="minorEastAsia" w:hAnsiTheme="minorEastAsia" w:cs="Times New Roman" w:hint="eastAsia"/>
        </w:rPr>
        <w:t>破産、民事再生手続開始、会社更生手続開始または特別清算開始の申立てを自らしたときまたはそれを受けたとき。</w:t>
      </w:r>
    </w:p>
    <w:p w14:paraId="00EF8E4C" w14:textId="77777777" w:rsidR="00FA5D2D" w:rsidRPr="00192260" w:rsidRDefault="008B5609" w:rsidP="008B5609">
      <w:pPr>
        <w:ind w:leftChars="400" w:left="1260" w:hangingChars="200" w:hanging="420"/>
        <w:rPr>
          <w:rFonts w:asciiTheme="minorEastAsia" w:hAnsiTheme="minorEastAsia" w:cs="Times New Roman"/>
        </w:rPr>
      </w:pPr>
      <w:r w:rsidRPr="00192260">
        <w:rPr>
          <w:rFonts w:asciiTheme="minorEastAsia" w:hAnsiTheme="minorEastAsia" w:cs="Times New Roman" w:hint="eastAsia"/>
        </w:rPr>
        <w:t>四、</w:t>
      </w:r>
      <w:r w:rsidR="00FA5D2D" w:rsidRPr="00192260">
        <w:rPr>
          <w:rFonts w:asciiTheme="minorEastAsia" w:hAnsiTheme="minorEastAsia" w:cs="Times New Roman" w:hint="eastAsia"/>
        </w:rPr>
        <w:t>監督官庁から営業停止もしくは営業免許または営業登録の取消しの処分を受けたとき。</w:t>
      </w:r>
    </w:p>
    <w:p w14:paraId="00EF8E4D" w14:textId="77777777" w:rsidR="00FA5D2D" w:rsidRPr="00192260" w:rsidRDefault="008B5609" w:rsidP="008B5609">
      <w:pPr>
        <w:ind w:leftChars="400" w:left="1260" w:hangingChars="200" w:hanging="420"/>
        <w:rPr>
          <w:rFonts w:asciiTheme="minorEastAsia" w:hAnsiTheme="minorEastAsia" w:cs="Times New Roman"/>
        </w:rPr>
      </w:pPr>
      <w:r w:rsidRPr="00192260">
        <w:rPr>
          <w:rFonts w:asciiTheme="minorEastAsia" w:hAnsiTheme="minorEastAsia" w:cs="Times New Roman" w:hint="eastAsia"/>
        </w:rPr>
        <w:t>五、</w:t>
      </w:r>
      <w:r w:rsidR="00FA5D2D" w:rsidRPr="00192260">
        <w:rPr>
          <w:rFonts w:asciiTheme="minorEastAsia" w:hAnsiTheme="minorEastAsia" w:cs="Times New Roman" w:hint="eastAsia"/>
        </w:rPr>
        <w:t>自ら振出しまたは引き受けた手形または小切手が、不渡りになったとき、もしくは支払停止または支払不能の状態に至ったとき。</w:t>
      </w:r>
    </w:p>
    <w:p w14:paraId="00EF8E4E" w14:textId="77777777" w:rsidR="00FA5D2D" w:rsidRPr="00192260" w:rsidRDefault="008B5609" w:rsidP="008B5609">
      <w:pPr>
        <w:ind w:leftChars="400" w:left="1260" w:hangingChars="200" w:hanging="420"/>
        <w:rPr>
          <w:rFonts w:asciiTheme="minorEastAsia" w:hAnsiTheme="minorEastAsia" w:cs="Times New Roman"/>
        </w:rPr>
      </w:pPr>
      <w:r w:rsidRPr="00192260">
        <w:rPr>
          <w:rFonts w:asciiTheme="minorEastAsia" w:hAnsiTheme="minorEastAsia" w:cs="Times New Roman" w:hint="eastAsia"/>
        </w:rPr>
        <w:t>六、</w:t>
      </w:r>
      <w:r w:rsidR="00FA5D2D" w:rsidRPr="00192260">
        <w:rPr>
          <w:rFonts w:asciiTheme="minorEastAsia" w:hAnsiTheme="minorEastAsia" w:cs="Times New Roman" w:hint="eastAsia"/>
        </w:rPr>
        <w:t>その他、財産状態が著しく悪化しまたはその虞があると認められる相当の事由があるとき。</w:t>
      </w:r>
    </w:p>
    <w:p w14:paraId="00EF8E4F" w14:textId="77777777" w:rsidR="00FA5D2D" w:rsidRPr="00192260" w:rsidRDefault="00FA5D2D" w:rsidP="00006C1D">
      <w:pPr>
        <w:ind w:leftChars="100" w:left="630" w:hangingChars="200" w:hanging="420"/>
        <w:rPr>
          <w:rFonts w:asciiTheme="minorEastAsia" w:hAnsiTheme="minorEastAsia" w:cs="Times New Roman"/>
        </w:rPr>
      </w:pPr>
      <w:r w:rsidRPr="00192260">
        <w:rPr>
          <w:rFonts w:asciiTheme="minorEastAsia" w:hAnsiTheme="minorEastAsia" w:cs="Times New Roman" w:hint="eastAsia"/>
        </w:rPr>
        <w:t>２．甲または乙は、前項各号に定める事由が発生する可能性を認めたときは、その旨を</w:t>
      </w:r>
      <w:r w:rsidR="00006C1D" w:rsidRPr="00192260">
        <w:rPr>
          <w:rFonts w:asciiTheme="minorEastAsia" w:hAnsiTheme="minorEastAsia" w:cs="Times New Roman" w:hint="eastAsia"/>
        </w:rPr>
        <w:t>直ちに</w:t>
      </w:r>
      <w:r w:rsidRPr="00192260">
        <w:rPr>
          <w:rFonts w:asciiTheme="minorEastAsia" w:hAnsiTheme="minorEastAsia" w:cs="Times New Roman" w:hint="eastAsia"/>
        </w:rPr>
        <w:t>相手方に通知する。</w:t>
      </w:r>
    </w:p>
    <w:p w14:paraId="00EF8E50" w14:textId="77777777" w:rsidR="00FA5D2D" w:rsidRPr="00192260" w:rsidRDefault="00FA5D2D" w:rsidP="00006C1D">
      <w:pPr>
        <w:ind w:leftChars="100" w:left="630" w:hangingChars="200" w:hanging="420"/>
        <w:rPr>
          <w:rFonts w:asciiTheme="minorEastAsia" w:hAnsiTheme="minorEastAsia" w:cs="Times New Roman"/>
        </w:rPr>
      </w:pPr>
      <w:r w:rsidRPr="00192260">
        <w:rPr>
          <w:rFonts w:asciiTheme="minorEastAsia" w:hAnsiTheme="minorEastAsia" w:cs="Times New Roman" w:hint="eastAsia"/>
        </w:rPr>
        <w:t>３．甲または乙は、第</w:t>
      </w:r>
      <w:r w:rsidR="00FB4A08" w:rsidRPr="00192260">
        <w:rPr>
          <w:rFonts w:asciiTheme="minorEastAsia" w:hAnsiTheme="minorEastAsia" w:cs="Times New Roman" w:hint="eastAsia"/>
        </w:rPr>
        <w:t>１</w:t>
      </w:r>
      <w:r w:rsidRPr="00192260">
        <w:rPr>
          <w:rFonts w:asciiTheme="minorEastAsia" w:hAnsiTheme="minorEastAsia" w:cs="Times New Roman" w:hint="eastAsia"/>
        </w:rPr>
        <w:t>項に定める場合のほか、相手方が債務を履行しない場合において、相</w:t>
      </w:r>
      <w:r w:rsidRPr="00192260">
        <w:rPr>
          <w:rFonts w:asciiTheme="minorEastAsia" w:hAnsiTheme="minorEastAsia" w:cs="Times New Roman" w:hint="eastAsia"/>
        </w:rPr>
        <w:lastRenderedPageBreak/>
        <w:t>当の期間を定めてその履行を催告し、その期間内に履行がないときは、本契約または</w:t>
      </w:r>
      <w:r w:rsidR="00006C1D" w:rsidRPr="00192260">
        <w:rPr>
          <w:rFonts w:asciiTheme="minorEastAsia" w:hAnsiTheme="minorEastAsia" w:cs="Times New Roman" w:hint="eastAsia"/>
        </w:rPr>
        <w:t>個別契約の全部または一部を解除することができる。但し、履行が不能である場合は、</w:t>
      </w:r>
      <w:r w:rsidRPr="00192260">
        <w:rPr>
          <w:rFonts w:asciiTheme="minorEastAsia" w:hAnsiTheme="minorEastAsia" w:cs="Times New Roman" w:hint="eastAsia"/>
        </w:rPr>
        <w:t>催告なくして直ちに解除することができる。</w:t>
      </w:r>
    </w:p>
    <w:p w14:paraId="00EF8E51" w14:textId="77777777" w:rsidR="00FA5D2D" w:rsidRPr="00192260" w:rsidRDefault="00FA5D2D" w:rsidP="00006C1D">
      <w:pPr>
        <w:ind w:leftChars="100" w:left="630" w:hangingChars="200" w:hanging="420"/>
        <w:rPr>
          <w:rFonts w:asciiTheme="minorEastAsia" w:hAnsiTheme="minorEastAsia" w:cs="Times New Roman"/>
        </w:rPr>
      </w:pPr>
      <w:r w:rsidRPr="00192260">
        <w:rPr>
          <w:rFonts w:asciiTheme="minorEastAsia" w:hAnsiTheme="minorEastAsia" w:cs="Times New Roman" w:hint="eastAsia"/>
        </w:rPr>
        <w:t>４．第</w:t>
      </w:r>
      <w:r w:rsidR="00FB4A08" w:rsidRPr="00192260">
        <w:rPr>
          <w:rFonts w:asciiTheme="minorEastAsia" w:hAnsiTheme="minorEastAsia" w:cs="Times New Roman" w:hint="eastAsia"/>
        </w:rPr>
        <w:t>１</w:t>
      </w:r>
      <w:r w:rsidRPr="00192260">
        <w:rPr>
          <w:rFonts w:asciiTheme="minorEastAsia" w:hAnsiTheme="minorEastAsia" w:cs="Times New Roman" w:hint="eastAsia"/>
        </w:rPr>
        <w:t>項または前項により解除したときは、解除者は相手方に対し、損害賠償を請求することができる。</w:t>
      </w:r>
    </w:p>
    <w:p w14:paraId="00EF8E52" w14:textId="77777777" w:rsidR="00FA5D2D" w:rsidRPr="00192260" w:rsidRDefault="00FA5D2D" w:rsidP="00FA5D2D">
      <w:pPr>
        <w:rPr>
          <w:rFonts w:asciiTheme="minorEastAsia" w:hAnsiTheme="minorEastAsia" w:cs="Times New Roman"/>
        </w:rPr>
      </w:pPr>
    </w:p>
    <w:p w14:paraId="00EF8E53" w14:textId="77777777" w:rsidR="00FA5D2D" w:rsidRPr="00192260" w:rsidRDefault="00FA5D2D" w:rsidP="00D05D8A">
      <w:pPr>
        <w:pStyle w:val="a3"/>
        <w:numPr>
          <w:ilvl w:val="0"/>
          <w:numId w:val="20"/>
        </w:numPr>
        <w:ind w:leftChars="0"/>
        <w:rPr>
          <w:rFonts w:asciiTheme="minorEastAsia" w:hAnsiTheme="minorEastAsia" w:cs="Times New Roman"/>
        </w:rPr>
      </w:pPr>
      <w:r w:rsidRPr="00192260">
        <w:rPr>
          <w:rFonts w:asciiTheme="minorEastAsia" w:hAnsiTheme="minorEastAsia" w:cs="Times New Roman" w:hint="eastAsia"/>
        </w:rPr>
        <w:t>（解約）</w:t>
      </w:r>
    </w:p>
    <w:p w14:paraId="00EF8E54" w14:textId="77777777" w:rsidR="004E4DCA" w:rsidRPr="00192260" w:rsidRDefault="00FA5D2D" w:rsidP="004E4DCA">
      <w:pPr>
        <w:ind w:leftChars="270" w:left="567"/>
        <w:rPr>
          <w:rFonts w:asciiTheme="minorEastAsia" w:hAnsiTheme="minorEastAsia" w:cs="Times New Roman"/>
        </w:rPr>
      </w:pPr>
      <w:r w:rsidRPr="00192260">
        <w:rPr>
          <w:rFonts w:asciiTheme="minorEastAsia" w:hAnsiTheme="minorEastAsia" w:cs="Times New Roman" w:hint="eastAsia"/>
        </w:rPr>
        <w:t>第14条第1項の定めに拘らず、甲または乙は2ヵ月以上の猶予期間を置いたうえで相手方に書面で通知することにより、何時でも本契約を解約することができる。</w:t>
      </w:r>
      <w:r w:rsidR="004E4DCA" w:rsidRPr="00192260">
        <w:rPr>
          <w:rFonts w:asciiTheme="minorEastAsia" w:hAnsiTheme="minorEastAsia" w:cs="Times New Roman" w:hint="eastAsia"/>
        </w:rPr>
        <w:t>但し、本契約の解約時に個別契約が存続している場合は、当該個別契約の終了の時まで本契約は有効に存続するものとする。</w:t>
      </w:r>
    </w:p>
    <w:p w14:paraId="00EF8E55" w14:textId="77777777" w:rsidR="00FA5D2D" w:rsidRPr="00192260" w:rsidRDefault="00FA5D2D" w:rsidP="0089560F">
      <w:pPr>
        <w:ind w:leftChars="100" w:left="630" w:hangingChars="200" w:hanging="420"/>
        <w:rPr>
          <w:rFonts w:asciiTheme="minorEastAsia" w:hAnsiTheme="minorEastAsia" w:cs="Times New Roman"/>
        </w:rPr>
      </w:pPr>
      <w:r w:rsidRPr="00192260">
        <w:rPr>
          <w:rFonts w:asciiTheme="minorEastAsia" w:hAnsiTheme="minorEastAsia" w:cs="Times New Roman" w:hint="eastAsia"/>
        </w:rPr>
        <w:t>２．前項において、甲および乙は、相手方が解約を申し入れたことにより発生する業務およびその費用等の取扱いを早急に協議し、乙による</w:t>
      </w:r>
      <w:r w:rsidR="001D3532" w:rsidRPr="00192260">
        <w:rPr>
          <w:rFonts w:asciiTheme="minorEastAsia" w:hAnsiTheme="minorEastAsia" w:cs="Times New Roman" w:hint="eastAsia"/>
        </w:rPr>
        <w:t>ネットワーク治験</w:t>
      </w:r>
      <w:r w:rsidR="004753D7" w:rsidRPr="00192260">
        <w:rPr>
          <w:rFonts w:asciiTheme="minorEastAsia" w:hAnsiTheme="minorEastAsia" w:cs="Times New Roman" w:hint="eastAsia"/>
        </w:rPr>
        <w:t>に関する治験</w:t>
      </w:r>
      <w:r w:rsidR="007716B8" w:rsidRPr="00192260">
        <w:rPr>
          <w:rFonts w:asciiTheme="minorEastAsia" w:hAnsiTheme="minorEastAsia" w:cs="Times New Roman" w:hint="eastAsia"/>
        </w:rPr>
        <w:t>事務局</w:t>
      </w:r>
      <w:r w:rsidRPr="00192260">
        <w:rPr>
          <w:rFonts w:asciiTheme="minorEastAsia" w:hAnsiTheme="minorEastAsia" w:cs="Times New Roman" w:hint="eastAsia"/>
        </w:rPr>
        <w:t>関連業務の迅速かつ円満な終了に努力する。</w:t>
      </w:r>
    </w:p>
    <w:p w14:paraId="00EF8E56" w14:textId="77777777" w:rsidR="00FA5D2D" w:rsidRPr="00192260" w:rsidRDefault="00FA5D2D" w:rsidP="00FA5D2D">
      <w:pPr>
        <w:ind w:left="420" w:hangingChars="200" w:hanging="420"/>
        <w:rPr>
          <w:rFonts w:asciiTheme="minorEastAsia" w:hAnsiTheme="minorEastAsia" w:cs="Times New Roman"/>
        </w:rPr>
      </w:pPr>
    </w:p>
    <w:p w14:paraId="00EF8E57" w14:textId="77777777" w:rsidR="004B37DF" w:rsidRPr="00192260" w:rsidRDefault="004B37DF" w:rsidP="00D05D8A">
      <w:pPr>
        <w:pStyle w:val="a3"/>
        <w:numPr>
          <w:ilvl w:val="0"/>
          <w:numId w:val="20"/>
        </w:numPr>
        <w:ind w:leftChars="0"/>
        <w:rPr>
          <w:rFonts w:asciiTheme="minorEastAsia" w:hAnsiTheme="minorEastAsia"/>
        </w:rPr>
      </w:pPr>
      <w:r w:rsidRPr="00192260">
        <w:rPr>
          <w:rFonts w:asciiTheme="minorEastAsia" w:hAnsiTheme="minorEastAsia" w:hint="eastAsia"/>
        </w:rPr>
        <w:t>（治験契約解除の場合の取扱い）</w:t>
      </w:r>
    </w:p>
    <w:p w14:paraId="00EF8E58" w14:textId="77777777" w:rsidR="004C62C2" w:rsidRPr="00192260" w:rsidRDefault="004B37DF" w:rsidP="004C62C2">
      <w:pPr>
        <w:ind w:leftChars="300" w:left="630"/>
        <w:rPr>
          <w:rFonts w:asciiTheme="minorEastAsia" w:hAnsiTheme="minorEastAsia"/>
        </w:rPr>
      </w:pPr>
      <w:r w:rsidRPr="00192260">
        <w:rPr>
          <w:rFonts w:asciiTheme="minorEastAsia" w:hAnsiTheme="minorEastAsia" w:hint="eastAsia"/>
        </w:rPr>
        <w:t>甲は、有害事象の発生等の科学的事由または治験依頼者の事情による治験等の継続の困難等を理由とする治験等の中断もしくは中止により、治験依頼者との治験契約が終了した場合は、速やかにこの旨を乙に書面で通知</w:t>
      </w:r>
      <w:r w:rsidR="00595A11" w:rsidRPr="00192260">
        <w:rPr>
          <w:rFonts w:asciiTheme="minorEastAsia" w:hAnsiTheme="minorEastAsia" w:hint="eastAsia"/>
        </w:rPr>
        <w:t>の上、個別契約を解約することが出来る</w:t>
      </w:r>
      <w:r w:rsidRPr="00192260">
        <w:rPr>
          <w:rFonts w:asciiTheme="minorEastAsia" w:hAnsiTheme="minorEastAsia" w:hint="eastAsia"/>
        </w:rPr>
        <w:t>。この場合、甲および乙は個別契約の解約により発生する業務について早急に協議し、当該治験等および</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Pr="00192260">
        <w:rPr>
          <w:rFonts w:asciiTheme="minorEastAsia" w:hAnsiTheme="minorEastAsia" w:hint="eastAsia"/>
        </w:rPr>
        <w:t>関連業務の迅速かつ円満な終了に努力する。</w:t>
      </w:r>
    </w:p>
    <w:p w14:paraId="00EF8E59" w14:textId="77777777" w:rsidR="004B37DF" w:rsidRPr="00192260" w:rsidRDefault="004B37DF" w:rsidP="004C62C2">
      <w:pPr>
        <w:ind w:leftChars="100" w:left="630" w:hangingChars="200" w:hanging="420"/>
        <w:rPr>
          <w:rFonts w:asciiTheme="minorEastAsia" w:hAnsiTheme="minorEastAsia"/>
        </w:rPr>
      </w:pPr>
      <w:r w:rsidRPr="00192260">
        <w:rPr>
          <w:rFonts w:asciiTheme="minorEastAsia" w:hAnsiTheme="minorEastAsia" w:cs="Times New Roman" w:hint="eastAsia"/>
        </w:rPr>
        <w:t>２．治験依頼者が、法令、治験実施計画書または治験契約に対する甲の違反を理由として治験契約を解除した場合は、甲および乙は治験契約の解除により発生する業務およびその</w:t>
      </w:r>
      <w:r w:rsidRPr="00192260">
        <w:rPr>
          <w:rFonts w:asciiTheme="minorEastAsia" w:hAnsiTheme="minorEastAsia" w:hint="eastAsia"/>
        </w:rPr>
        <w:t>対応等を早急に協議し、当該治験等および</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Pr="00192260">
        <w:rPr>
          <w:rFonts w:asciiTheme="minorEastAsia" w:hAnsiTheme="minorEastAsia" w:hint="eastAsia"/>
        </w:rPr>
        <w:t>関連業務の迅速かつ円満な終了に努力する。</w:t>
      </w:r>
    </w:p>
    <w:p w14:paraId="00EF8E5A" w14:textId="77777777" w:rsidR="004B37DF" w:rsidRPr="00192260" w:rsidRDefault="004B37DF" w:rsidP="004B37DF">
      <w:pPr>
        <w:rPr>
          <w:rFonts w:asciiTheme="minorEastAsia" w:hAnsiTheme="minorEastAsia"/>
        </w:rPr>
      </w:pPr>
    </w:p>
    <w:p w14:paraId="00EF8E5B" w14:textId="77777777" w:rsidR="004B37DF" w:rsidRPr="00192260" w:rsidRDefault="004B37DF" w:rsidP="00D05D8A">
      <w:pPr>
        <w:pStyle w:val="a3"/>
        <w:numPr>
          <w:ilvl w:val="0"/>
          <w:numId w:val="20"/>
        </w:numPr>
        <w:ind w:leftChars="0"/>
        <w:rPr>
          <w:rFonts w:asciiTheme="minorEastAsia" w:hAnsiTheme="minorEastAsia"/>
        </w:rPr>
      </w:pPr>
      <w:r w:rsidRPr="00192260">
        <w:rPr>
          <w:rFonts w:asciiTheme="minorEastAsia" w:hAnsiTheme="minorEastAsia" w:hint="eastAsia"/>
        </w:rPr>
        <w:t>（存続条項）</w:t>
      </w:r>
    </w:p>
    <w:p w14:paraId="00EF8E5C" w14:textId="39DB1D19" w:rsidR="004B37DF" w:rsidRPr="00192260" w:rsidRDefault="004B37DF" w:rsidP="005834F5">
      <w:pPr>
        <w:ind w:leftChars="300" w:left="630"/>
        <w:rPr>
          <w:rFonts w:asciiTheme="minorEastAsia" w:hAnsiTheme="minorEastAsia"/>
        </w:rPr>
      </w:pPr>
      <w:r w:rsidRPr="00192260">
        <w:rPr>
          <w:rFonts w:asciiTheme="minorEastAsia" w:hAnsiTheme="minorEastAsia" w:hint="eastAsia"/>
        </w:rPr>
        <w:t>本契約終了後も、</w:t>
      </w:r>
      <w:r w:rsidR="00720303">
        <w:rPr>
          <w:rFonts w:asciiTheme="minorEastAsia" w:hAnsiTheme="minorEastAsia" w:hint="eastAsia"/>
        </w:rPr>
        <w:t>第10条、</w:t>
      </w:r>
      <w:r w:rsidR="005544C6">
        <w:rPr>
          <w:rFonts w:asciiTheme="minorEastAsia" w:hAnsiTheme="minorEastAsia" w:hint="eastAsia"/>
        </w:rPr>
        <w:t>第11条、</w:t>
      </w:r>
      <w:r w:rsidRPr="00192260">
        <w:rPr>
          <w:rFonts w:asciiTheme="minorEastAsia" w:hAnsiTheme="minorEastAsia" w:hint="eastAsia"/>
        </w:rPr>
        <w:t>第</w:t>
      </w:r>
      <w:r w:rsidR="00AF53AA" w:rsidRPr="00192260">
        <w:rPr>
          <w:rFonts w:asciiTheme="minorEastAsia" w:hAnsiTheme="minorEastAsia"/>
        </w:rPr>
        <w:t>1</w:t>
      </w:r>
      <w:r w:rsidR="005D6365">
        <w:rPr>
          <w:rFonts w:asciiTheme="minorEastAsia" w:hAnsiTheme="minorEastAsia" w:hint="eastAsia"/>
        </w:rPr>
        <w:t>3</w:t>
      </w:r>
      <w:r w:rsidRPr="00192260">
        <w:rPr>
          <w:rFonts w:asciiTheme="minorEastAsia" w:hAnsiTheme="minorEastAsia" w:hint="eastAsia"/>
        </w:rPr>
        <w:t>条、第</w:t>
      </w:r>
      <w:r w:rsidR="00AF53AA" w:rsidRPr="00192260">
        <w:rPr>
          <w:rFonts w:asciiTheme="minorEastAsia" w:hAnsiTheme="minorEastAsia"/>
        </w:rPr>
        <w:t>1</w:t>
      </w:r>
      <w:r w:rsidR="005D6365">
        <w:rPr>
          <w:rFonts w:asciiTheme="minorEastAsia" w:hAnsiTheme="minorEastAsia" w:hint="eastAsia"/>
        </w:rPr>
        <w:t>4</w:t>
      </w:r>
      <w:r w:rsidRPr="00192260">
        <w:rPr>
          <w:rFonts w:asciiTheme="minorEastAsia" w:hAnsiTheme="minorEastAsia" w:hint="eastAsia"/>
        </w:rPr>
        <w:t>条</w:t>
      </w:r>
      <w:r w:rsidR="00F52FE9">
        <w:rPr>
          <w:rFonts w:asciiTheme="minorEastAsia" w:hAnsiTheme="minorEastAsia" w:hint="eastAsia"/>
        </w:rPr>
        <w:t>、</w:t>
      </w:r>
      <w:r w:rsidR="00F52FE9" w:rsidRPr="00A40683">
        <w:rPr>
          <w:rFonts w:asciiTheme="minorEastAsia" w:hAnsiTheme="minorEastAsia" w:hint="eastAsia"/>
        </w:rPr>
        <w:t>第</w:t>
      </w:r>
      <w:r w:rsidR="00F52FE9" w:rsidRPr="00A40683">
        <w:rPr>
          <w:rFonts w:asciiTheme="minorEastAsia" w:hAnsiTheme="minorEastAsia"/>
        </w:rPr>
        <w:t>20条、第22条</w:t>
      </w:r>
      <w:r w:rsidRPr="00A40683">
        <w:rPr>
          <w:rFonts w:asciiTheme="minorEastAsia" w:hAnsiTheme="minorEastAsia" w:hint="eastAsia"/>
        </w:rPr>
        <w:t>および第</w:t>
      </w:r>
      <w:r w:rsidR="00F52FE9" w:rsidRPr="00A40683">
        <w:rPr>
          <w:rFonts w:asciiTheme="minorEastAsia" w:hAnsiTheme="minorEastAsia"/>
        </w:rPr>
        <w:t>26</w:t>
      </w:r>
      <w:r w:rsidRPr="00A40683">
        <w:rPr>
          <w:rFonts w:asciiTheme="minorEastAsia" w:hAnsiTheme="minorEastAsia" w:hint="eastAsia"/>
        </w:rPr>
        <w:t>条</w:t>
      </w:r>
      <w:r w:rsidRPr="00192260">
        <w:rPr>
          <w:rFonts w:asciiTheme="minorEastAsia" w:hAnsiTheme="minorEastAsia" w:hint="eastAsia"/>
        </w:rPr>
        <w:t>の規定は、有効に存続するものとする。</w:t>
      </w:r>
      <w:r w:rsidR="00720303">
        <w:rPr>
          <w:rFonts w:asciiTheme="minorEastAsia" w:hAnsiTheme="minorEastAsia" w:hint="eastAsia"/>
        </w:rPr>
        <w:t>なお、第</w:t>
      </w:r>
      <w:r w:rsidR="005D6365">
        <w:rPr>
          <w:rFonts w:asciiTheme="minorEastAsia" w:hAnsiTheme="minorEastAsia" w:hint="eastAsia"/>
        </w:rPr>
        <w:t>13</w:t>
      </w:r>
      <w:r w:rsidR="00720303">
        <w:rPr>
          <w:rFonts w:asciiTheme="minorEastAsia" w:hAnsiTheme="minorEastAsia" w:hint="eastAsia"/>
        </w:rPr>
        <w:t>条、第</w:t>
      </w:r>
      <w:r w:rsidR="005D6365">
        <w:rPr>
          <w:rFonts w:asciiTheme="minorEastAsia" w:hAnsiTheme="minorEastAsia" w:hint="eastAsia"/>
        </w:rPr>
        <w:t>14</w:t>
      </w:r>
      <w:r w:rsidR="00720303">
        <w:rPr>
          <w:rFonts w:asciiTheme="minorEastAsia" w:hAnsiTheme="minorEastAsia" w:hint="eastAsia"/>
        </w:rPr>
        <w:t>条において、乙は、その役員もしくは、</w:t>
      </w:r>
      <w:r w:rsidR="005D6365">
        <w:rPr>
          <w:rFonts w:asciiTheme="minorEastAsia" w:hAnsiTheme="minorEastAsia" w:hint="eastAsia"/>
        </w:rPr>
        <w:t>職員</w:t>
      </w:r>
      <w:r w:rsidR="00720303">
        <w:rPr>
          <w:rFonts w:asciiTheme="minorEastAsia" w:hAnsiTheme="minorEastAsia" w:hint="eastAsia"/>
        </w:rPr>
        <w:t>に拘わらず、これらの地位にあった者に対しても、その義務を課すものとする。</w:t>
      </w:r>
    </w:p>
    <w:p w14:paraId="00EF8E5D" w14:textId="77777777" w:rsidR="004B37DF" w:rsidRPr="00192260" w:rsidRDefault="004B37DF" w:rsidP="004B37DF">
      <w:pPr>
        <w:rPr>
          <w:rFonts w:asciiTheme="minorEastAsia" w:hAnsiTheme="minorEastAsia"/>
        </w:rPr>
      </w:pPr>
    </w:p>
    <w:p w14:paraId="00EF8E5E" w14:textId="77777777" w:rsidR="00595A11" w:rsidRPr="00192260" w:rsidRDefault="00595A11" w:rsidP="00D05D8A">
      <w:pPr>
        <w:pStyle w:val="a3"/>
        <w:numPr>
          <w:ilvl w:val="0"/>
          <w:numId w:val="20"/>
        </w:numPr>
        <w:ind w:leftChars="0"/>
        <w:rPr>
          <w:rFonts w:asciiTheme="minorEastAsia" w:hAnsiTheme="minorEastAsia"/>
        </w:rPr>
      </w:pPr>
      <w:r w:rsidRPr="00192260">
        <w:rPr>
          <w:rFonts w:asciiTheme="minorEastAsia" w:hAnsiTheme="minorEastAsia" w:hint="eastAsia"/>
        </w:rPr>
        <w:t>（損害賠償）</w:t>
      </w:r>
    </w:p>
    <w:p w14:paraId="00EF8E5F" w14:textId="77777777" w:rsidR="00595A11" w:rsidRPr="00192260" w:rsidRDefault="00595A11" w:rsidP="00533CB7">
      <w:pPr>
        <w:ind w:leftChars="300" w:left="630"/>
        <w:rPr>
          <w:rFonts w:asciiTheme="minorEastAsia" w:hAnsiTheme="minorEastAsia"/>
        </w:rPr>
      </w:pPr>
      <w:r w:rsidRPr="00192260">
        <w:rPr>
          <w:rFonts w:asciiTheme="minorEastAsia" w:hAnsiTheme="minorEastAsia" w:hint="eastAsia"/>
        </w:rPr>
        <w:t>甲または乙は、本契約または個別契約に違反し相手方に損害を与えた場合には、それにより相手方が被った損害を賠償するものとする。なお、賠償の内容および賠償額については、甲乙の協議に基づきこれを定める。</w:t>
      </w:r>
    </w:p>
    <w:p w14:paraId="00EF8E60" w14:textId="77777777" w:rsidR="004B37DF" w:rsidRPr="00192260" w:rsidRDefault="004B37DF" w:rsidP="004B37DF">
      <w:pPr>
        <w:rPr>
          <w:rFonts w:asciiTheme="minorEastAsia" w:hAnsiTheme="minorEastAsia"/>
        </w:rPr>
      </w:pPr>
    </w:p>
    <w:p w14:paraId="00EF8E61" w14:textId="77777777" w:rsidR="004B37DF" w:rsidRPr="00192260" w:rsidRDefault="004B37DF" w:rsidP="00D05D8A">
      <w:pPr>
        <w:pStyle w:val="a3"/>
        <w:numPr>
          <w:ilvl w:val="0"/>
          <w:numId w:val="20"/>
        </w:numPr>
        <w:ind w:leftChars="0"/>
        <w:rPr>
          <w:rFonts w:asciiTheme="minorEastAsia" w:hAnsiTheme="minorEastAsia"/>
        </w:rPr>
      </w:pPr>
      <w:r w:rsidRPr="00192260">
        <w:rPr>
          <w:rFonts w:asciiTheme="minorEastAsia" w:hAnsiTheme="minorEastAsia" w:hint="eastAsia"/>
        </w:rPr>
        <w:t>（委託料等の扱い）</w:t>
      </w:r>
    </w:p>
    <w:p w14:paraId="00EF8E62" w14:textId="77777777" w:rsidR="004B37DF" w:rsidRPr="00192260" w:rsidRDefault="001D3532" w:rsidP="004753D7">
      <w:pPr>
        <w:ind w:left="630"/>
        <w:rPr>
          <w:rFonts w:asciiTheme="minorEastAsia" w:hAnsiTheme="minorEastAsia"/>
        </w:rPr>
      </w:pPr>
      <w:r w:rsidRPr="00192260">
        <w:rPr>
          <w:rFonts w:asciiTheme="minorEastAsia" w:hAnsiTheme="minorEastAsia" w:hint="eastAsia"/>
        </w:rPr>
        <w:lastRenderedPageBreak/>
        <w:t>ネットワーク治験</w:t>
      </w:r>
      <w:r w:rsidR="004753D7" w:rsidRPr="00192260">
        <w:rPr>
          <w:rFonts w:asciiTheme="minorEastAsia" w:hAnsiTheme="minorEastAsia" w:hint="eastAsia"/>
        </w:rPr>
        <w:t>に関する治験</w:t>
      </w:r>
      <w:r w:rsidR="004C62C2" w:rsidRPr="00192260">
        <w:rPr>
          <w:rFonts w:asciiTheme="minorEastAsia" w:hAnsiTheme="minorEastAsia" w:hint="eastAsia"/>
        </w:rPr>
        <w:t>事務局</w:t>
      </w:r>
      <w:r w:rsidR="004B37DF" w:rsidRPr="00192260">
        <w:rPr>
          <w:rFonts w:asciiTheme="minorEastAsia" w:hAnsiTheme="minorEastAsia" w:hint="eastAsia"/>
        </w:rPr>
        <w:t>関連業務の委託料およびその支払方法については、協議の上別途定める。</w:t>
      </w:r>
    </w:p>
    <w:p w14:paraId="00EF8E63" w14:textId="77777777" w:rsidR="004B37DF" w:rsidRPr="00192260" w:rsidRDefault="004B37DF" w:rsidP="004B37DF">
      <w:pPr>
        <w:rPr>
          <w:rFonts w:asciiTheme="minorEastAsia" w:hAnsiTheme="minorEastAsia"/>
        </w:rPr>
      </w:pPr>
    </w:p>
    <w:p w14:paraId="00EF8E64" w14:textId="77777777" w:rsidR="004B37DF" w:rsidRPr="00192260" w:rsidRDefault="004B37DF" w:rsidP="00D05D8A">
      <w:pPr>
        <w:pStyle w:val="a3"/>
        <w:numPr>
          <w:ilvl w:val="0"/>
          <w:numId w:val="20"/>
        </w:numPr>
        <w:ind w:leftChars="0"/>
        <w:rPr>
          <w:rFonts w:asciiTheme="minorEastAsia" w:hAnsiTheme="minorEastAsia"/>
        </w:rPr>
      </w:pPr>
      <w:r w:rsidRPr="00192260">
        <w:rPr>
          <w:rFonts w:asciiTheme="minorEastAsia" w:hAnsiTheme="minorEastAsia" w:hint="eastAsia"/>
        </w:rPr>
        <w:t>（権利の譲渡禁止）</w:t>
      </w:r>
    </w:p>
    <w:p w14:paraId="00EF8E65" w14:textId="77777777" w:rsidR="004B37DF" w:rsidRPr="00192260" w:rsidRDefault="004B37DF" w:rsidP="00634676">
      <w:pPr>
        <w:ind w:leftChars="300" w:left="630"/>
        <w:rPr>
          <w:rFonts w:asciiTheme="minorEastAsia" w:hAnsiTheme="minorEastAsia"/>
        </w:rPr>
      </w:pPr>
      <w:r w:rsidRPr="00192260">
        <w:rPr>
          <w:rFonts w:asciiTheme="minorEastAsia" w:hAnsiTheme="minorEastAsia" w:hint="eastAsia"/>
        </w:rPr>
        <w:t>甲および乙は、相手方の書面による事前の許可なく、本契約</w:t>
      </w:r>
      <w:r w:rsidR="00595A11" w:rsidRPr="00192260">
        <w:rPr>
          <w:rFonts w:asciiTheme="minorEastAsia" w:hAnsiTheme="minorEastAsia" w:hint="eastAsia"/>
        </w:rPr>
        <w:t>および個別契約</w:t>
      </w:r>
      <w:r w:rsidRPr="00192260">
        <w:rPr>
          <w:rFonts w:asciiTheme="minorEastAsia" w:hAnsiTheme="minorEastAsia" w:hint="eastAsia"/>
        </w:rPr>
        <w:t>から生じる権利の全部または一部を第三者に譲渡しまたは担保に供してはならない。</w:t>
      </w:r>
    </w:p>
    <w:p w14:paraId="00EF8E66" w14:textId="77777777" w:rsidR="00D4181C" w:rsidRPr="00192260" w:rsidRDefault="00D4181C" w:rsidP="00D4181C">
      <w:pPr>
        <w:rPr>
          <w:rFonts w:asciiTheme="minorEastAsia" w:hAnsiTheme="minorEastAsia"/>
        </w:rPr>
      </w:pPr>
    </w:p>
    <w:p w14:paraId="00EF8E67" w14:textId="77777777" w:rsidR="00430B8A" w:rsidRPr="00192260" w:rsidRDefault="00430B8A" w:rsidP="00D05D8A">
      <w:pPr>
        <w:pStyle w:val="a3"/>
        <w:numPr>
          <w:ilvl w:val="0"/>
          <w:numId w:val="20"/>
        </w:numPr>
        <w:ind w:leftChars="0"/>
        <w:rPr>
          <w:rFonts w:asciiTheme="minorEastAsia" w:hAnsiTheme="minorEastAsia"/>
        </w:rPr>
      </w:pPr>
      <w:r w:rsidRPr="00192260">
        <w:rPr>
          <w:rFonts w:asciiTheme="minorEastAsia" w:hAnsiTheme="minorEastAsia" w:hint="eastAsia"/>
        </w:rPr>
        <w:t>（再委託の禁止）</w:t>
      </w:r>
    </w:p>
    <w:p w14:paraId="00EF8E68" w14:textId="77777777" w:rsidR="00430B8A" w:rsidRPr="00192260" w:rsidRDefault="00430B8A" w:rsidP="00634676">
      <w:pPr>
        <w:ind w:leftChars="300" w:left="630"/>
        <w:rPr>
          <w:rFonts w:asciiTheme="minorEastAsia" w:hAnsiTheme="minorEastAsia"/>
        </w:rPr>
      </w:pPr>
      <w:r w:rsidRPr="00192260">
        <w:rPr>
          <w:rFonts w:asciiTheme="minorEastAsia" w:hAnsiTheme="minorEastAsia" w:hint="eastAsia"/>
        </w:rPr>
        <w:t>乙は、</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4C62C2" w:rsidRPr="00192260">
        <w:rPr>
          <w:rFonts w:asciiTheme="minorEastAsia" w:hAnsiTheme="minorEastAsia" w:hint="eastAsia"/>
        </w:rPr>
        <w:t>事務局</w:t>
      </w:r>
      <w:r w:rsidRPr="00192260">
        <w:rPr>
          <w:rFonts w:asciiTheme="minorEastAsia" w:hAnsiTheme="minorEastAsia" w:hint="eastAsia"/>
        </w:rPr>
        <w:t>関連業務を自ら実施するものとし、甲の事前の書面による同意なくして、</w:t>
      </w:r>
      <w:r w:rsidR="001D3532" w:rsidRPr="00192260">
        <w:rPr>
          <w:rFonts w:asciiTheme="minorEastAsia" w:hAnsiTheme="minorEastAsia" w:hint="eastAsia"/>
        </w:rPr>
        <w:t>ネットワーク治験</w:t>
      </w:r>
      <w:r w:rsidR="004753D7" w:rsidRPr="00192260">
        <w:rPr>
          <w:rFonts w:asciiTheme="minorEastAsia" w:hAnsiTheme="minorEastAsia" w:hint="eastAsia"/>
        </w:rPr>
        <w:t>に関する治験</w:t>
      </w:r>
      <w:r w:rsidR="004C62C2" w:rsidRPr="00192260">
        <w:rPr>
          <w:rFonts w:asciiTheme="minorEastAsia" w:hAnsiTheme="minorEastAsia" w:hint="eastAsia"/>
        </w:rPr>
        <w:t>事務局</w:t>
      </w:r>
      <w:r w:rsidRPr="00192260">
        <w:rPr>
          <w:rFonts w:asciiTheme="minorEastAsia" w:hAnsiTheme="minorEastAsia" w:hint="eastAsia"/>
        </w:rPr>
        <w:t>関連業務の全部または一部を第三者に再委託してはならない。</w:t>
      </w:r>
    </w:p>
    <w:p w14:paraId="00EF8E69" w14:textId="77777777" w:rsidR="00430B8A" w:rsidRPr="00192260" w:rsidRDefault="00430B8A" w:rsidP="00430B8A">
      <w:pPr>
        <w:rPr>
          <w:rFonts w:asciiTheme="minorEastAsia" w:hAnsiTheme="minorEastAsia"/>
        </w:rPr>
      </w:pPr>
    </w:p>
    <w:p w14:paraId="00EF8E6A" w14:textId="77777777" w:rsidR="00430B8A" w:rsidRPr="00192260" w:rsidRDefault="00430B8A" w:rsidP="00D05D8A">
      <w:pPr>
        <w:pStyle w:val="a3"/>
        <w:numPr>
          <w:ilvl w:val="0"/>
          <w:numId w:val="20"/>
        </w:numPr>
        <w:ind w:leftChars="0"/>
        <w:rPr>
          <w:rFonts w:asciiTheme="minorEastAsia" w:hAnsiTheme="minorEastAsia"/>
        </w:rPr>
      </w:pPr>
      <w:r w:rsidRPr="00192260">
        <w:rPr>
          <w:rFonts w:asciiTheme="minorEastAsia" w:hAnsiTheme="minorEastAsia" w:hint="eastAsia"/>
        </w:rPr>
        <w:t>（不可抗力）</w:t>
      </w:r>
    </w:p>
    <w:p w14:paraId="00EF8E6B" w14:textId="77777777" w:rsidR="007326F4" w:rsidRPr="00192260" w:rsidRDefault="00430B8A" w:rsidP="00B331E3">
      <w:pPr>
        <w:ind w:leftChars="100" w:left="210" w:firstLineChars="200" w:firstLine="420"/>
        <w:rPr>
          <w:rFonts w:asciiTheme="minorEastAsia" w:hAnsiTheme="minorEastAsia"/>
        </w:rPr>
      </w:pPr>
      <w:r w:rsidRPr="00192260">
        <w:rPr>
          <w:rFonts w:asciiTheme="minorEastAsia" w:hAnsiTheme="minorEastAsia" w:hint="eastAsia"/>
        </w:rPr>
        <w:t>天災地変、戦争、内乱、暴動、労働争議または監督官庁による法律・規制等の変更等、当</w:t>
      </w:r>
    </w:p>
    <w:p w14:paraId="00EF8E6C" w14:textId="77777777" w:rsidR="007326F4" w:rsidRPr="00192260" w:rsidRDefault="00430B8A" w:rsidP="00B331E3">
      <w:pPr>
        <w:ind w:leftChars="100" w:left="210" w:firstLineChars="200" w:firstLine="420"/>
        <w:rPr>
          <w:rFonts w:asciiTheme="minorEastAsia" w:hAnsiTheme="minorEastAsia"/>
        </w:rPr>
      </w:pPr>
      <w:r w:rsidRPr="00192260">
        <w:rPr>
          <w:rFonts w:asciiTheme="minorEastAsia" w:hAnsiTheme="minorEastAsia" w:hint="eastAsia"/>
        </w:rPr>
        <w:t>事者の責に帰すべからざる事由により、本契約</w:t>
      </w:r>
      <w:r w:rsidR="00595A11" w:rsidRPr="00192260">
        <w:rPr>
          <w:rFonts w:asciiTheme="minorEastAsia" w:hAnsiTheme="minorEastAsia" w:hint="eastAsia"/>
        </w:rPr>
        <w:t>および</w:t>
      </w:r>
      <w:r w:rsidRPr="00192260">
        <w:rPr>
          <w:rFonts w:asciiTheme="minorEastAsia" w:hAnsiTheme="minorEastAsia" w:hint="eastAsia"/>
        </w:rPr>
        <w:t>個別契約から生じる債務の履行が中</w:t>
      </w:r>
    </w:p>
    <w:p w14:paraId="00EF8E6D" w14:textId="77777777" w:rsidR="007326F4" w:rsidRPr="00192260" w:rsidRDefault="00430B8A" w:rsidP="00B331E3">
      <w:pPr>
        <w:ind w:leftChars="100" w:left="210" w:firstLineChars="200" w:firstLine="420"/>
        <w:rPr>
          <w:rFonts w:asciiTheme="minorEastAsia" w:hAnsiTheme="minorEastAsia"/>
        </w:rPr>
      </w:pPr>
      <w:r w:rsidRPr="00192260">
        <w:rPr>
          <w:rFonts w:asciiTheme="minorEastAsia" w:hAnsiTheme="minorEastAsia" w:hint="eastAsia"/>
        </w:rPr>
        <w:t>断または遅延した場合は、当事者はそれによって発生した損害について賠償の責を免れる。</w:t>
      </w:r>
    </w:p>
    <w:p w14:paraId="00EF8E6E" w14:textId="77777777" w:rsidR="007326F4" w:rsidRPr="00192260" w:rsidRDefault="00430B8A" w:rsidP="00B331E3">
      <w:pPr>
        <w:ind w:leftChars="100" w:left="210" w:firstLineChars="200" w:firstLine="420"/>
        <w:rPr>
          <w:rFonts w:asciiTheme="minorEastAsia" w:hAnsiTheme="minorEastAsia"/>
        </w:rPr>
      </w:pPr>
      <w:r w:rsidRPr="00192260">
        <w:rPr>
          <w:rFonts w:asciiTheme="minorEastAsia" w:hAnsiTheme="minorEastAsia" w:hint="eastAsia"/>
        </w:rPr>
        <w:t>ただし、甲および乙は誠意をもって協議し、遅延により相手側の損害を最小限にすべく</w:t>
      </w:r>
    </w:p>
    <w:p w14:paraId="00EF8E6F" w14:textId="77777777" w:rsidR="00430B8A" w:rsidRPr="00192260" w:rsidRDefault="00430B8A" w:rsidP="00B331E3">
      <w:pPr>
        <w:ind w:leftChars="100" w:left="210" w:firstLineChars="200" w:firstLine="420"/>
        <w:rPr>
          <w:rFonts w:asciiTheme="minorEastAsia" w:hAnsiTheme="minorEastAsia"/>
        </w:rPr>
      </w:pPr>
      <w:r w:rsidRPr="00192260">
        <w:rPr>
          <w:rFonts w:asciiTheme="minorEastAsia" w:hAnsiTheme="minorEastAsia" w:hint="eastAsia"/>
        </w:rPr>
        <w:t>努力を行う。</w:t>
      </w:r>
    </w:p>
    <w:p w14:paraId="00EF8E70" w14:textId="77777777" w:rsidR="00430B8A" w:rsidRPr="00192260" w:rsidRDefault="00430B8A" w:rsidP="00430B8A">
      <w:pPr>
        <w:rPr>
          <w:rFonts w:asciiTheme="minorEastAsia" w:hAnsiTheme="minorEastAsia"/>
        </w:rPr>
      </w:pPr>
    </w:p>
    <w:p w14:paraId="00EF8E71" w14:textId="77777777" w:rsidR="00430B8A" w:rsidRPr="00192260" w:rsidRDefault="00430B8A" w:rsidP="00D05D8A">
      <w:pPr>
        <w:pStyle w:val="a3"/>
        <w:numPr>
          <w:ilvl w:val="0"/>
          <w:numId w:val="20"/>
        </w:numPr>
        <w:ind w:leftChars="0"/>
        <w:rPr>
          <w:rFonts w:asciiTheme="minorEastAsia" w:hAnsiTheme="minorEastAsia"/>
        </w:rPr>
      </w:pPr>
      <w:r w:rsidRPr="00192260">
        <w:rPr>
          <w:rFonts w:asciiTheme="minorEastAsia" w:hAnsiTheme="minorEastAsia" w:hint="eastAsia"/>
        </w:rPr>
        <w:t>（一部無効）</w:t>
      </w:r>
    </w:p>
    <w:p w14:paraId="00EF8E72" w14:textId="77777777" w:rsidR="00430B8A" w:rsidRPr="00192260" w:rsidRDefault="00430B8A" w:rsidP="00634676">
      <w:pPr>
        <w:ind w:leftChars="300" w:left="630"/>
        <w:rPr>
          <w:rFonts w:asciiTheme="minorEastAsia" w:hAnsiTheme="minorEastAsia"/>
        </w:rPr>
      </w:pPr>
      <w:r w:rsidRPr="00192260">
        <w:rPr>
          <w:rFonts w:asciiTheme="minorEastAsia" w:hAnsiTheme="minorEastAsia" w:hint="eastAsia"/>
        </w:rPr>
        <w:t>本契約の一部が、裁判、法令の改廃または監督官庁の指導等により無効となった場合においても、当該無効部分を除き、なお本契約の目的を達することができる場合は、本契約</w:t>
      </w:r>
      <w:r w:rsidR="00595A11" w:rsidRPr="00192260">
        <w:rPr>
          <w:rFonts w:asciiTheme="minorEastAsia" w:hAnsiTheme="minorEastAsia" w:hint="eastAsia"/>
        </w:rPr>
        <w:t>および個別契約</w:t>
      </w:r>
      <w:r w:rsidRPr="00192260">
        <w:rPr>
          <w:rFonts w:asciiTheme="minorEastAsia" w:hAnsiTheme="minorEastAsia" w:hint="eastAsia"/>
        </w:rPr>
        <w:t>は当該無効部分を除き有効に存続する。</w:t>
      </w:r>
    </w:p>
    <w:p w14:paraId="00EF8E73" w14:textId="77777777" w:rsidR="00430B8A" w:rsidRPr="00192260" w:rsidRDefault="00430B8A" w:rsidP="00430B8A">
      <w:pPr>
        <w:rPr>
          <w:rFonts w:asciiTheme="minorEastAsia" w:hAnsiTheme="minorEastAsia"/>
        </w:rPr>
      </w:pPr>
    </w:p>
    <w:p w14:paraId="00EF8E74" w14:textId="77777777" w:rsidR="00430B8A" w:rsidRPr="00192260" w:rsidRDefault="00430B8A" w:rsidP="00D05D8A">
      <w:pPr>
        <w:pStyle w:val="a3"/>
        <w:numPr>
          <w:ilvl w:val="0"/>
          <w:numId w:val="20"/>
        </w:numPr>
        <w:ind w:leftChars="0"/>
        <w:rPr>
          <w:rFonts w:asciiTheme="minorEastAsia" w:hAnsiTheme="minorEastAsia"/>
        </w:rPr>
      </w:pPr>
      <w:r w:rsidRPr="00192260">
        <w:rPr>
          <w:rFonts w:asciiTheme="minorEastAsia" w:hAnsiTheme="minorEastAsia" w:hint="eastAsia"/>
        </w:rPr>
        <w:t>（管轄裁判所）</w:t>
      </w:r>
    </w:p>
    <w:p w14:paraId="00EF8E75" w14:textId="77777777" w:rsidR="00430B8A" w:rsidRPr="00192260" w:rsidRDefault="00430B8A" w:rsidP="00634676">
      <w:pPr>
        <w:ind w:leftChars="300" w:left="630"/>
        <w:rPr>
          <w:rFonts w:asciiTheme="minorEastAsia" w:hAnsiTheme="minorEastAsia"/>
        </w:rPr>
      </w:pPr>
      <w:r w:rsidRPr="00192260">
        <w:rPr>
          <w:rFonts w:asciiTheme="minorEastAsia" w:hAnsiTheme="minorEastAsia" w:hint="eastAsia"/>
        </w:rPr>
        <w:t>本契約または個別契約に関して生じた紛争は、</w:t>
      </w:r>
      <w:r w:rsidR="00B331E3" w:rsidRPr="00192260">
        <w:rPr>
          <w:rFonts w:asciiTheme="minorEastAsia" w:hAnsiTheme="minorEastAsia" w:hint="eastAsia"/>
        </w:rPr>
        <w:t>大阪</w:t>
      </w:r>
      <w:r w:rsidRPr="00192260">
        <w:rPr>
          <w:rFonts w:asciiTheme="minorEastAsia" w:hAnsiTheme="minorEastAsia" w:hint="eastAsia"/>
        </w:rPr>
        <w:t>地方裁判所を第一審の専属的管轄裁判所とする。</w:t>
      </w:r>
    </w:p>
    <w:p w14:paraId="00EF8E76" w14:textId="77777777" w:rsidR="00595A11" w:rsidRPr="00192260" w:rsidRDefault="00595A11" w:rsidP="00595A11">
      <w:pPr>
        <w:widowControl/>
        <w:jc w:val="left"/>
        <w:rPr>
          <w:rFonts w:asciiTheme="minorEastAsia" w:hAnsiTheme="minorEastAsia"/>
        </w:rPr>
      </w:pPr>
    </w:p>
    <w:p w14:paraId="00EF8E77" w14:textId="77777777" w:rsidR="00430B8A" w:rsidRPr="00192260" w:rsidRDefault="00430B8A" w:rsidP="00D05D8A">
      <w:pPr>
        <w:pStyle w:val="a3"/>
        <w:numPr>
          <w:ilvl w:val="0"/>
          <w:numId w:val="20"/>
        </w:numPr>
        <w:ind w:leftChars="0"/>
        <w:rPr>
          <w:rFonts w:asciiTheme="minorEastAsia" w:hAnsiTheme="minorEastAsia"/>
        </w:rPr>
      </w:pPr>
      <w:r w:rsidRPr="00192260">
        <w:rPr>
          <w:rFonts w:asciiTheme="minorEastAsia" w:hAnsiTheme="minorEastAsia" w:hint="eastAsia"/>
        </w:rPr>
        <w:t>（協議）</w:t>
      </w:r>
    </w:p>
    <w:p w14:paraId="00EF8E78" w14:textId="77777777" w:rsidR="007326F4" w:rsidRPr="00192260" w:rsidRDefault="00430B8A" w:rsidP="00B331E3">
      <w:pPr>
        <w:ind w:firstLineChars="300" w:firstLine="630"/>
        <w:rPr>
          <w:rFonts w:asciiTheme="minorEastAsia" w:hAnsiTheme="minorEastAsia"/>
        </w:rPr>
      </w:pPr>
      <w:r w:rsidRPr="00192260">
        <w:rPr>
          <w:rFonts w:asciiTheme="minorEastAsia" w:hAnsiTheme="minorEastAsia" w:hint="eastAsia"/>
        </w:rPr>
        <w:t>本契約および個別契約に定めのない事項または疑義が生じた事項については、信義誠実の</w:t>
      </w:r>
    </w:p>
    <w:p w14:paraId="00EF8E79" w14:textId="77777777" w:rsidR="00430B8A" w:rsidRPr="00192260" w:rsidRDefault="00430B8A" w:rsidP="00B331E3">
      <w:pPr>
        <w:ind w:firstLineChars="300" w:firstLine="630"/>
        <w:rPr>
          <w:rFonts w:asciiTheme="minorEastAsia" w:hAnsiTheme="minorEastAsia"/>
        </w:rPr>
      </w:pPr>
      <w:r w:rsidRPr="00192260">
        <w:rPr>
          <w:rFonts w:asciiTheme="minorEastAsia" w:hAnsiTheme="minorEastAsia" w:hint="eastAsia"/>
        </w:rPr>
        <w:t>原則に従い甲乙協議し、円満に解決を図るものとする。</w:t>
      </w:r>
    </w:p>
    <w:p w14:paraId="00EF8E7A" w14:textId="77777777" w:rsidR="00A71514" w:rsidRPr="00192260" w:rsidRDefault="00A71514" w:rsidP="004C62C2">
      <w:pPr>
        <w:widowControl/>
        <w:jc w:val="left"/>
        <w:rPr>
          <w:rFonts w:asciiTheme="minorEastAsia" w:hAnsiTheme="minorEastAsia"/>
          <w:szCs w:val="21"/>
        </w:rPr>
      </w:pPr>
    </w:p>
    <w:p w14:paraId="00EF8E7B" w14:textId="77777777" w:rsidR="00A71514" w:rsidRPr="00192260" w:rsidRDefault="00A71514" w:rsidP="004C62C2">
      <w:pPr>
        <w:widowControl/>
        <w:jc w:val="left"/>
        <w:rPr>
          <w:rFonts w:asciiTheme="minorEastAsia" w:hAnsiTheme="minorEastAsia"/>
          <w:szCs w:val="21"/>
        </w:rPr>
      </w:pPr>
    </w:p>
    <w:p w14:paraId="00EF8E7C" w14:textId="77777777" w:rsidR="00B331E3" w:rsidRPr="00192260" w:rsidRDefault="00B331E3" w:rsidP="004C62C2">
      <w:pPr>
        <w:widowControl/>
        <w:jc w:val="left"/>
        <w:rPr>
          <w:rFonts w:asciiTheme="minorEastAsia" w:hAnsiTheme="minorEastAsia"/>
          <w:szCs w:val="21"/>
        </w:rPr>
      </w:pPr>
      <w:r w:rsidRPr="00192260">
        <w:rPr>
          <w:rFonts w:asciiTheme="minorEastAsia" w:hAnsiTheme="minorEastAsia" w:hint="eastAsia"/>
          <w:szCs w:val="21"/>
        </w:rPr>
        <w:t>以上、本契約締結の証として本書正本２通を作成し、甲乙両者記名捺印のうえ、各１通を保有する。</w:t>
      </w:r>
    </w:p>
    <w:p w14:paraId="00EF8E7D" w14:textId="77777777" w:rsidR="00B331E3" w:rsidRPr="00192260" w:rsidRDefault="00B331E3" w:rsidP="00B331E3">
      <w:pPr>
        <w:rPr>
          <w:rFonts w:asciiTheme="minorEastAsia" w:hAnsiTheme="minorEastAsia"/>
          <w:szCs w:val="21"/>
        </w:rPr>
      </w:pPr>
    </w:p>
    <w:p w14:paraId="00EF8E7E" w14:textId="77777777" w:rsidR="00B331E3" w:rsidRPr="00192260" w:rsidRDefault="00B331E3" w:rsidP="00B331E3">
      <w:pPr>
        <w:rPr>
          <w:rFonts w:asciiTheme="minorEastAsia" w:hAnsiTheme="minorEastAsia"/>
          <w:szCs w:val="21"/>
        </w:rPr>
      </w:pPr>
    </w:p>
    <w:p w14:paraId="00EF8E7F" w14:textId="77777777" w:rsidR="00B331E3" w:rsidRPr="00192260" w:rsidRDefault="00B331E3" w:rsidP="00B331E3">
      <w:pPr>
        <w:rPr>
          <w:rFonts w:asciiTheme="minorEastAsia" w:hAnsiTheme="minorEastAsia"/>
          <w:szCs w:val="21"/>
        </w:rPr>
      </w:pPr>
    </w:p>
    <w:p w14:paraId="00EF8E80" w14:textId="77777777" w:rsidR="00B331E3" w:rsidRPr="00192260" w:rsidRDefault="00B331E3" w:rsidP="00D876CD">
      <w:pPr>
        <w:ind w:firstLineChars="200" w:firstLine="420"/>
        <w:rPr>
          <w:rFonts w:asciiTheme="minorEastAsia" w:hAnsiTheme="minorEastAsia"/>
          <w:szCs w:val="21"/>
        </w:rPr>
      </w:pPr>
      <w:r w:rsidRPr="00192260">
        <w:rPr>
          <w:rFonts w:asciiTheme="minorEastAsia" w:hAnsiTheme="minorEastAsia" w:hint="eastAsia"/>
          <w:szCs w:val="21"/>
        </w:rPr>
        <w:lastRenderedPageBreak/>
        <w:t xml:space="preserve">　　年　　月　　日</w:t>
      </w:r>
    </w:p>
    <w:p w14:paraId="00EF8E81" w14:textId="77777777" w:rsidR="00B331E3" w:rsidRPr="00192260" w:rsidRDefault="00B331E3" w:rsidP="00B331E3">
      <w:pPr>
        <w:rPr>
          <w:rFonts w:asciiTheme="minorEastAsia" w:hAnsiTheme="minorEastAsia"/>
          <w:szCs w:val="21"/>
        </w:rPr>
      </w:pPr>
    </w:p>
    <w:p w14:paraId="00EF8E82" w14:textId="77777777" w:rsidR="00CA4328" w:rsidRPr="00192260" w:rsidRDefault="00FA57C0" w:rsidP="00CA4328">
      <w:pPr>
        <w:ind w:firstLineChars="1800" w:firstLine="3780"/>
        <w:rPr>
          <w:rFonts w:asciiTheme="minorEastAsia" w:hAnsiTheme="minorEastAsia"/>
          <w:szCs w:val="21"/>
          <w:shd w:val="pct15" w:color="auto" w:fill="FFFFFF"/>
        </w:rPr>
      </w:pPr>
      <w:r w:rsidRPr="00192260">
        <w:rPr>
          <w:rFonts w:asciiTheme="minorEastAsia" w:hAnsiTheme="minorEastAsia" w:hint="eastAsia"/>
          <w:szCs w:val="21"/>
          <w:shd w:val="pct15" w:color="auto" w:fill="FFFFFF"/>
        </w:rPr>
        <w:t>（住所）</w:t>
      </w:r>
    </w:p>
    <w:p w14:paraId="00EF8E83" w14:textId="77777777" w:rsidR="00B331E3" w:rsidRPr="00192260" w:rsidRDefault="00B331E3" w:rsidP="00B331E3">
      <w:pPr>
        <w:tabs>
          <w:tab w:val="left" w:pos="4000"/>
          <w:tab w:val="left" w:pos="5280"/>
        </w:tabs>
        <w:spacing w:line="320" w:lineRule="exact"/>
        <w:ind w:firstLineChars="1400" w:firstLine="2940"/>
        <w:rPr>
          <w:rFonts w:asciiTheme="minorEastAsia" w:hAnsiTheme="minorEastAsia"/>
          <w:szCs w:val="21"/>
        </w:rPr>
      </w:pPr>
      <w:r w:rsidRPr="00192260">
        <w:rPr>
          <w:rFonts w:asciiTheme="minorEastAsia" w:hAnsiTheme="minorEastAsia" w:hint="eastAsia"/>
          <w:szCs w:val="21"/>
        </w:rPr>
        <w:t xml:space="preserve">（甲）　</w:t>
      </w:r>
      <w:r w:rsidR="00FA57C0" w:rsidRPr="00192260">
        <w:rPr>
          <w:rFonts w:asciiTheme="minorEastAsia" w:hAnsiTheme="minorEastAsia" w:hint="eastAsia"/>
          <w:szCs w:val="21"/>
          <w:shd w:val="pct15" w:color="auto" w:fill="FFFFFF"/>
        </w:rPr>
        <w:t>（病院名）</w:t>
      </w:r>
      <w:r w:rsidR="00FA57C0" w:rsidRPr="00192260">
        <w:rPr>
          <w:rFonts w:asciiTheme="minorEastAsia" w:hAnsiTheme="minorEastAsia"/>
          <w:szCs w:val="21"/>
        </w:rPr>
        <w:tab/>
      </w:r>
      <w:r w:rsidR="00FA57C0" w:rsidRPr="00192260">
        <w:rPr>
          <w:rFonts w:asciiTheme="minorEastAsia" w:hAnsiTheme="minorEastAsia"/>
          <w:szCs w:val="21"/>
        </w:rPr>
        <w:tab/>
      </w:r>
    </w:p>
    <w:p w14:paraId="00EF8E84" w14:textId="77777777" w:rsidR="00B331E3" w:rsidRPr="00192260" w:rsidRDefault="00FA57C0" w:rsidP="00B331E3">
      <w:pPr>
        <w:ind w:firstLineChars="1800" w:firstLine="3780"/>
        <w:rPr>
          <w:rFonts w:asciiTheme="minorEastAsia" w:hAnsiTheme="minorEastAsia"/>
          <w:szCs w:val="21"/>
        </w:rPr>
      </w:pPr>
      <w:r w:rsidRPr="00192260">
        <w:rPr>
          <w:rFonts w:asciiTheme="minorEastAsia" w:hAnsiTheme="minorEastAsia" w:hint="eastAsia"/>
          <w:kern w:val="0"/>
          <w:szCs w:val="21"/>
          <w:shd w:val="pct15" w:color="auto" w:fill="FFFFFF"/>
        </w:rPr>
        <w:t>（代表者名）</w:t>
      </w:r>
      <w:r w:rsidR="00A71514" w:rsidRPr="00192260">
        <w:rPr>
          <w:rFonts w:asciiTheme="minorEastAsia" w:hAnsiTheme="minorEastAsia"/>
          <w:kern w:val="0"/>
          <w:szCs w:val="21"/>
        </w:rPr>
        <w:tab/>
      </w:r>
      <w:r w:rsidR="00A71514" w:rsidRPr="00192260">
        <w:rPr>
          <w:rFonts w:asciiTheme="minorEastAsia" w:hAnsiTheme="minorEastAsia"/>
          <w:kern w:val="0"/>
          <w:szCs w:val="21"/>
        </w:rPr>
        <w:tab/>
      </w:r>
      <w:r w:rsidRPr="00192260">
        <w:rPr>
          <w:rFonts w:asciiTheme="minorEastAsia" w:hAnsiTheme="minorEastAsia"/>
          <w:kern w:val="0"/>
          <w:szCs w:val="21"/>
        </w:rPr>
        <w:tab/>
      </w:r>
      <w:r w:rsidRPr="00192260">
        <w:rPr>
          <w:rFonts w:asciiTheme="minorEastAsia" w:hAnsiTheme="minorEastAsia"/>
          <w:kern w:val="0"/>
          <w:szCs w:val="21"/>
        </w:rPr>
        <w:tab/>
      </w:r>
      <w:r w:rsidR="00CA4328" w:rsidRPr="00192260">
        <w:rPr>
          <w:rFonts w:asciiTheme="minorEastAsia" w:hAnsiTheme="minorEastAsia" w:hint="eastAsia"/>
          <w:kern w:val="0"/>
          <w:szCs w:val="21"/>
        </w:rPr>
        <w:t>印</w:t>
      </w:r>
    </w:p>
    <w:p w14:paraId="00EF8E85" w14:textId="77777777" w:rsidR="00B331E3" w:rsidRPr="00192260" w:rsidRDefault="00B331E3" w:rsidP="00B331E3">
      <w:pPr>
        <w:rPr>
          <w:rFonts w:asciiTheme="minorEastAsia" w:hAnsiTheme="minorEastAsia"/>
          <w:szCs w:val="21"/>
        </w:rPr>
      </w:pPr>
    </w:p>
    <w:p w14:paraId="00EF8E86" w14:textId="77777777" w:rsidR="00B331E3" w:rsidRPr="00192260" w:rsidRDefault="00B331E3" w:rsidP="00B331E3">
      <w:pPr>
        <w:rPr>
          <w:rFonts w:asciiTheme="minorEastAsia" w:hAnsiTheme="minorEastAsia"/>
          <w:szCs w:val="21"/>
        </w:rPr>
      </w:pPr>
    </w:p>
    <w:p w14:paraId="00EF8E87" w14:textId="77777777" w:rsidR="00B331E3" w:rsidRPr="00192260" w:rsidRDefault="006417D5" w:rsidP="00B331E3">
      <w:pPr>
        <w:ind w:firstLineChars="1800" w:firstLine="3780"/>
        <w:rPr>
          <w:rFonts w:asciiTheme="minorEastAsia" w:hAnsiTheme="minorEastAsia"/>
        </w:rPr>
      </w:pPr>
      <w:r w:rsidRPr="00192260">
        <w:rPr>
          <w:rFonts w:asciiTheme="minorEastAsia" w:hAnsiTheme="minorEastAsia" w:hint="eastAsia"/>
        </w:rPr>
        <w:t>大阪府吹田市山田丘</w:t>
      </w:r>
      <w:r w:rsidR="00E334E3" w:rsidRPr="00192260">
        <w:rPr>
          <w:rFonts w:asciiTheme="minorEastAsia" w:hAnsiTheme="minorEastAsia"/>
        </w:rPr>
        <w:t>2</w:t>
      </w:r>
      <w:r w:rsidRPr="00192260">
        <w:rPr>
          <w:rFonts w:asciiTheme="minorEastAsia" w:hAnsiTheme="minorEastAsia" w:hint="eastAsia"/>
        </w:rPr>
        <w:t>番15号</w:t>
      </w:r>
    </w:p>
    <w:p w14:paraId="00EF8E88" w14:textId="77777777" w:rsidR="00B331E3" w:rsidRPr="00192260" w:rsidRDefault="00B331E3" w:rsidP="00A71514">
      <w:pPr>
        <w:ind w:firstLineChars="1400" w:firstLine="2940"/>
        <w:rPr>
          <w:rFonts w:asciiTheme="minorEastAsia" w:hAnsiTheme="minorEastAsia"/>
        </w:rPr>
      </w:pPr>
      <w:r w:rsidRPr="00192260">
        <w:rPr>
          <w:rFonts w:asciiTheme="minorEastAsia" w:hAnsiTheme="minorEastAsia" w:hint="eastAsia"/>
        </w:rPr>
        <w:t xml:space="preserve">（乙）　</w:t>
      </w:r>
      <w:r w:rsidR="00E334E3" w:rsidRPr="00192260">
        <w:rPr>
          <w:rFonts w:asciiTheme="minorEastAsia" w:hAnsiTheme="minorEastAsia" w:hint="eastAsia"/>
        </w:rPr>
        <w:t>国立大学法人大阪大学医学部附属病院</w:t>
      </w:r>
    </w:p>
    <w:p w14:paraId="00EF8E89" w14:textId="77777777" w:rsidR="00B331E3" w:rsidRPr="00192260" w:rsidRDefault="00E334E3" w:rsidP="00B331E3">
      <w:pPr>
        <w:ind w:firstLineChars="1800" w:firstLine="3780"/>
        <w:rPr>
          <w:rFonts w:asciiTheme="minorEastAsia" w:hAnsiTheme="minorEastAsia"/>
        </w:rPr>
      </w:pPr>
      <w:r w:rsidRPr="00192260">
        <w:rPr>
          <w:rFonts w:asciiTheme="minorEastAsia" w:hAnsiTheme="minorEastAsia" w:hint="eastAsia"/>
          <w:shd w:val="pct15" w:color="auto" w:fill="FFFFFF"/>
        </w:rPr>
        <w:t>（職名）（氏名）</w:t>
      </w:r>
      <w:r w:rsidR="002C482E" w:rsidRPr="00192260">
        <w:rPr>
          <w:rFonts w:asciiTheme="minorEastAsia" w:hAnsiTheme="minorEastAsia"/>
        </w:rPr>
        <w:tab/>
      </w:r>
      <w:r w:rsidR="002C482E" w:rsidRPr="00192260">
        <w:rPr>
          <w:rFonts w:asciiTheme="minorEastAsia" w:hAnsiTheme="minorEastAsia"/>
        </w:rPr>
        <w:tab/>
      </w:r>
      <w:r w:rsidRPr="00192260">
        <w:rPr>
          <w:rFonts w:asciiTheme="minorEastAsia" w:hAnsiTheme="minorEastAsia" w:hint="eastAsia"/>
        </w:rPr>
        <w:t xml:space="preserve">　　　　　　　　</w:t>
      </w:r>
      <w:r w:rsidR="00B331E3" w:rsidRPr="00192260">
        <w:rPr>
          <w:rFonts w:asciiTheme="minorEastAsia" w:hAnsiTheme="minorEastAsia" w:hint="eastAsia"/>
        </w:rPr>
        <w:t>印</w:t>
      </w:r>
    </w:p>
    <w:p w14:paraId="00EF8E8A" w14:textId="77777777" w:rsidR="00B331E3" w:rsidRPr="00192260" w:rsidRDefault="00B331E3" w:rsidP="00B331E3">
      <w:pPr>
        <w:rPr>
          <w:rFonts w:asciiTheme="minorEastAsia" w:hAnsiTheme="minorEastAsia"/>
        </w:rPr>
      </w:pPr>
    </w:p>
    <w:p w14:paraId="00EF8E8B" w14:textId="77777777" w:rsidR="0082549B" w:rsidRPr="00192260" w:rsidRDefault="00292631" w:rsidP="0082549B">
      <w:pPr>
        <w:ind w:firstLineChars="1500" w:firstLine="3150"/>
        <w:jc w:val="right"/>
        <w:rPr>
          <w:rFonts w:asciiTheme="minorEastAsia" w:hAnsiTheme="minorEastAsia"/>
          <w:sz w:val="24"/>
          <w:szCs w:val="24"/>
        </w:rPr>
      </w:pPr>
      <w:r w:rsidRPr="00192260">
        <w:rPr>
          <w:rFonts w:asciiTheme="minorEastAsia" w:hAnsiTheme="minorEastAsia"/>
        </w:rPr>
        <w:br w:type="page"/>
      </w:r>
      <w:r w:rsidR="0082549B" w:rsidRPr="00192260">
        <w:rPr>
          <w:rFonts w:asciiTheme="minorEastAsia" w:hAnsiTheme="minorEastAsia" w:hint="eastAsia"/>
          <w:szCs w:val="21"/>
        </w:rPr>
        <w:lastRenderedPageBreak/>
        <w:t>別紙</w:t>
      </w:r>
    </w:p>
    <w:p w14:paraId="00EF8E8C" w14:textId="77777777" w:rsidR="0082549B" w:rsidRPr="00192260" w:rsidRDefault="00C31F3B" w:rsidP="0082549B">
      <w:pPr>
        <w:jc w:val="center"/>
        <w:rPr>
          <w:rFonts w:asciiTheme="minorEastAsia" w:hAnsiTheme="minorEastAsia"/>
          <w:sz w:val="24"/>
          <w:szCs w:val="24"/>
        </w:rPr>
      </w:pPr>
      <w:r w:rsidRPr="00192260">
        <w:rPr>
          <w:rFonts w:asciiTheme="minorEastAsia" w:hAnsiTheme="minorEastAsia" w:hint="eastAsia"/>
          <w:sz w:val="24"/>
          <w:szCs w:val="24"/>
        </w:rPr>
        <w:t>治験事務局業務</w:t>
      </w:r>
      <w:r w:rsidR="00A9180E" w:rsidRPr="00192260">
        <w:rPr>
          <w:rFonts w:asciiTheme="minorEastAsia" w:hAnsiTheme="minorEastAsia" w:hint="eastAsia"/>
          <w:sz w:val="24"/>
          <w:szCs w:val="24"/>
        </w:rPr>
        <w:t>に関する</w:t>
      </w:r>
      <w:r w:rsidR="0082549B" w:rsidRPr="00192260">
        <w:rPr>
          <w:rFonts w:asciiTheme="minorEastAsia" w:hAnsiTheme="minorEastAsia" w:hint="eastAsia"/>
          <w:sz w:val="24"/>
          <w:szCs w:val="24"/>
        </w:rPr>
        <w:t>業務手順書</w:t>
      </w:r>
    </w:p>
    <w:p w14:paraId="00EF8E8D" w14:textId="77777777" w:rsidR="0082549B" w:rsidRPr="00192260" w:rsidRDefault="0082549B" w:rsidP="0082549B">
      <w:pPr>
        <w:jc w:val="center"/>
        <w:rPr>
          <w:rFonts w:asciiTheme="minorEastAsia" w:hAnsiTheme="minorEastAsia"/>
          <w:sz w:val="24"/>
          <w:szCs w:val="24"/>
        </w:rPr>
      </w:pPr>
    </w:p>
    <w:p w14:paraId="00EF8E8E" w14:textId="77777777" w:rsidR="0082549B" w:rsidRPr="00192260" w:rsidRDefault="0082549B" w:rsidP="003A27C3">
      <w:pPr>
        <w:pStyle w:val="a3"/>
        <w:numPr>
          <w:ilvl w:val="0"/>
          <w:numId w:val="23"/>
        </w:numPr>
        <w:ind w:leftChars="0"/>
        <w:rPr>
          <w:rFonts w:asciiTheme="minorEastAsia" w:hAnsiTheme="minorEastAsia"/>
          <w:szCs w:val="21"/>
        </w:rPr>
      </w:pPr>
      <w:r w:rsidRPr="00192260">
        <w:rPr>
          <w:rFonts w:asciiTheme="minorEastAsia" w:hAnsiTheme="minorEastAsia" w:hint="eastAsia"/>
          <w:szCs w:val="21"/>
        </w:rPr>
        <w:t>適用</w:t>
      </w:r>
    </w:p>
    <w:p w14:paraId="00EF8E8F" w14:textId="77777777" w:rsidR="0082549B" w:rsidRPr="00EE5006" w:rsidRDefault="0082549B" w:rsidP="002C482E">
      <w:pPr>
        <w:pStyle w:val="a3"/>
        <w:numPr>
          <w:ilvl w:val="1"/>
          <w:numId w:val="12"/>
        </w:numPr>
        <w:ind w:leftChars="0"/>
        <w:rPr>
          <w:rFonts w:asciiTheme="minorEastAsia" w:hAnsiTheme="minorEastAsia"/>
          <w:szCs w:val="21"/>
        </w:rPr>
      </w:pPr>
      <w:r w:rsidRPr="00EE5006">
        <w:rPr>
          <w:rFonts w:asciiTheme="minorEastAsia" w:hAnsiTheme="minorEastAsia" w:hint="eastAsia"/>
          <w:szCs w:val="21"/>
        </w:rPr>
        <w:t>本手順書は、以下の試験に適用する。</w:t>
      </w:r>
    </w:p>
    <w:p w14:paraId="00EF8E90" w14:textId="77777777" w:rsidR="0082549B" w:rsidRPr="00192260" w:rsidRDefault="0082549B" w:rsidP="003A27C3">
      <w:pPr>
        <w:pStyle w:val="a3"/>
        <w:numPr>
          <w:ilvl w:val="0"/>
          <w:numId w:val="16"/>
        </w:numPr>
        <w:ind w:leftChars="0"/>
        <w:rPr>
          <w:rFonts w:asciiTheme="minorEastAsia" w:hAnsiTheme="minorEastAsia"/>
          <w:szCs w:val="21"/>
        </w:rPr>
      </w:pPr>
      <w:r w:rsidRPr="00192260">
        <w:rPr>
          <w:rFonts w:asciiTheme="minorEastAsia" w:hAnsiTheme="minorEastAsia" w:hint="eastAsia"/>
          <w:szCs w:val="21"/>
        </w:rPr>
        <w:t>医薬品</w:t>
      </w:r>
      <w:r w:rsidR="00296A28" w:rsidRPr="00192260">
        <w:rPr>
          <w:rFonts w:asciiTheme="minorEastAsia" w:hAnsiTheme="minorEastAsia" w:hint="eastAsia"/>
          <w:szCs w:val="21"/>
        </w:rPr>
        <w:t>、</w:t>
      </w:r>
      <w:r w:rsidRPr="00192260">
        <w:rPr>
          <w:rFonts w:asciiTheme="minorEastAsia" w:hAnsiTheme="minorEastAsia" w:hint="eastAsia"/>
          <w:szCs w:val="21"/>
        </w:rPr>
        <w:t>医療機器</w:t>
      </w:r>
      <w:r w:rsidR="00296A28" w:rsidRPr="00192260">
        <w:rPr>
          <w:rFonts w:asciiTheme="minorEastAsia" w:hAnsiTheme="minorEastAsia" w:hint="eastAsia"/>
          <w:szCs w:val="21"/>
        </w:rPr>
        <w:t>又は</w:t>
      </w:r>
      <w:r w:rsidR="00296A28" w:rsidRPr="00192260">
        <w:rPr>
          <w:rFonts w:asciiTheme="minorEastAsia" w:hAnsiTheme="minorEastAsia" w:hint="eastAsia"/>
        </w:rPr>
        <w:t>再生医療等製品</w:t>
      </w:r>
      <w:r w:rsidRPr="00192260">
        <w:rPr>
          <w:rFonts w:asciiTheme="minorEastAsia" w:hAnsiTheme="minorEastAsia" w:hint="eastAsia"/>
          <w:szCs w:val="21"/>
        </w:rPr>
        <w:t>の製造販売承認申請又は承認事項一部変更承認申請の際に提出すべき資料の収集のために実施される治験</w:t>
      </w:r>
    </w:p>
    <w:p w14:paraId="00EF8E91" w14:textId="77777777" w:rsidR="0082549B" w:rsidRPr="00192260" w:rsidRDefault="0082549B" w:rsidP="003A27C3">
      <w:pPr>
        <w:pStyle w:val="a3"/>
        <w:numPr>
          <w:ilvl w:val="0"/>
          <w:numId w:val="16"/>
        </w:numPr>
        <w:ind w:leftChars="0"/>
        <w:rPr>
          <w:rFonts w:asciiTheme="minorEastAsia" w:hAnsiTheme="minorEastAsia"/>
          <w:szCs w:val="21"/>
        </w:rPr>
      </w:pPr>
      <w:r w:rsidRPr="00192260">
        <w:rPr>
          <w:rFonts w:asciiTheme="minorEastAsia" w:hAnsiTheme="minorEastAsia" w:hint="eastAsia"/>
          <w:szCs w:val="21"/>
        </w:rPr>
        <w:t>医薬品</w:t>
      </w:r>
      <w:r w:rsidR="00296A28" w:rsidRPr="00192260">
        <w:rPr>
          <w:rFonts w:asciiTheme="minorEastAsia" w:hAnsiTheme="minorEastAsia" w:hint="eastAsia"/>
          <w:szCs w:val="21"/>
        </w:rPr>
        <w:t>、</w:t>
      </w:r>
      <w:r w:rsidRPr="00192260">
        <w:rPr>
          <w:rFonts w:asciiTheme="minorEastAsia" w:hAnsiTheme="minorEastAsia" w:hint="eastAsia"/>
          <w:szCs w:val="21"/>
        </w:rPr>
        <w:t>医療機器</w:t>
      </w:r>
      <w:r w:rsidR="00296A28" w:rsidRPr="00192260">
        <w:rPr>
          <w:rFonts w:asciiTheme="minorEastAsia" w:hAnsiTheme="minorEastAsia" w:hint="eastAsia"/>
          <w:szCs w:val="21"/>
        </w:rPr>
        <w:t>又は</w:t>
      </w:r>
      <w:r w:rsidR="00296A28" w:rsidRPr="00192260">
        <w:rPr>
          <w:rFonts w:asciiTheme="minorEastAsia" w:hAnsiTheme="minorEastAsia" w:hint="eastAsia"/>
        </w:rPr>
        <w:t>再生医療等製品</w:t>
      </w:r>
      <w:r w:rsidRPr="00192260">
        <w:rPr>
          <w:rFonts w:asciiTheme="minorEastAsia" w:hAnsiTheme="minorEastAsia" w:hint="eastAsia"/>
          <w:szCs w:val="21"/>
        </w:rPr>
        <w:t>の再審査申請又は再評価申請の際に提出すべき資料の収集のための製造販売後臨床試験(本手順書において「治験」とあるのを「製造販売後臨床試験」と読み替える)</w:t>
      </w:r>
    </w:p>
    <w:p w14:paraId="00EF8E92" w14:textId="77777777" w:rsidR="0082549B" w:rsidRPr="00EE5006" w:rsidRDefault="0082549B" w:rsidP="0082549B">
      <w:pPr>
        <w:pStyle w:val="a3"/>
        <w:ind w:leftChars="0" w:left="630"/>
        <w:rPr>
          <w:rFonts w:asciiTheme="minorEastAsia" w:hAnsiTheme="minorEastAsia"/>
          <w:szCs w:val="21"/>
        </w:rPr>
      </w:pPr>
    </w:p>
    <w:p w14:paraId="00EF8E93" w14:textId="77777777" w:rsidR="0082549B" w:rsidRPr="00EE5006" w:rsidRDefault="0082549B" w:rsidP="002C482E">
      <w:pPr>
        <w:pStyle w:val="a3"/>
        <w:numPr>
          <w:ilvl w:val="1"/>
          <w:numId w:val="12"/>
        </w:numPr>
        <w:ind w:leftChars="0"/>
        <w:rPr>
          <w:rFonts w:asciiTheme="minorEastAsia" w:hAnsiTheme="minorEastAsia"/>
          <w:szCs w:val="21"/>
        </w:rPr>
      </w:pPr>
      <w:r w:rsidRPr="00EE5006">
        <w:rPr>
          <w:rFonts w:asciiTheme="minorEastAsia" w:hAnsiTheme="minorEastAsia" w:hint="eastAsia"/>
          <w:szCs w:val="21"/>
        </w:rPr>
        <w:t>本手順書は、以下の試験、研究、調査にその全部又は一部を準用する。</w:t>
      </w:r>
    </w:p>
    <w:p w14:paraId="00EF8E94" w14:textId="77777777" w:rsidR="0082549B" w:rsidRPr="00192260" w:rsidRDefault="00296A28" w:rsidP="003A27C3">
      <w:pPr>
        <w:pStyle w:val="a3"/>
        <w:numPr>
          <w:ilvl w:val="0"/>
          <w:numId w:val="24"/>
        </w:numPr>
        <w:ind w:leftChars="0"/>
        <w:rPr>
          <w:rFonts w:asciiTheme="minorEastAsia" w:hAnsiTheme="minorEastAsia"/>
          <w:szCs w:val="21"/>
        </w:rPr>
      </w:pPr>
      <w:r w:rsidRPr="00192260">
        <w:rPr>
          <w:rFonts w:asciiTheme="minorEastAsia" w:hAnsiTheme="minorEastAsia" w:hint="eastAsia"/>
          <w:szCs w:val="21"/>
        </w:rPr>
        <w:t>医薬品、医療機器又は</w:t>
      </w:r>
      <w:r w:rsidRPr="00192260">
        <w:rPr>
          <w:rFonts w:asciiTheme="minorEastAsia" w:hAnsiTheme="minorEastAsia" w:hint="eastAsia"/>
        </w:rPr>
        <w:t>再生医療等製品</w:t>
      </w:r>
      <w:r w:rsidR="0082549B" w:rsidRPr="00192260">
        <w:rPr>
          <w:rFonts w:asciiTheme="minorEastAsia" w:hAnsiTheme="minorEastAsia" w:hint="eastAsia"/>
          <w:szCs w:val="21"/>
        </w:rPr>
        <w:t>の品質、有効性及び安全性に関する情報の収集、検出、確認又は検証のために行う使用成績調査、特定使用成績調査及び副作用・感染症報告</w:t>
      </w:r>
    </w:p>
    <w:p w14:paraId="00EF8E95" w14:textId="77777777" w:rsidR="0082549B" w:rsidRPr="00192260" w:rsidRDefault="0082549B" w:rsidP="003A27C3">
      <w:pPr>
        <w:pStyle w:val="a3"/>
        <w:numPr>
          <w:ilvl w:val="0"/>
          <w:numId w:val="24"/>
        </w:numPr>
        <w:ind w:leftChars="0"/>
        <w:rPr>
          <w:rFonts w:asciiTheme="minorEastAsia" w:hAnsiTheme="minorEastAsia"/>
          <w:szCs w:val="21"/>
        </w:rPr>
      </w:pPr>
      <w:r w:rsidRPr="00192260">
        <w:rPr>
          <w:rFonts w:asciiTheme="minorEastAsia" w:hAnsiTheme="minorEastAsia" w:hint="eastAsia"/>
          <w:szCs w:val="21"/>
        </w:rPr>
        <w:t>医薬品、医療機器、</w:t>
      </w:r>
      <w:r w:rsidR="00296A28" w:rsidRPr="00192260">
        <w:rPr>
          <w:rFonts w:asciiTheme="minorEastAsia" w:hAnsiTheme="minorEastAsia" w:hint="eastAsia"/>
          <w:szCs w:val="21"/>
        </w:rPr>
        <w:t>再生医療等製品、</w:t>
      </w:r>
      <w:r w:rsidRPr="00192260">
        <w:rPr>
          <w:rFonts w:asciiTheme="minorEastAsia" w:hAnsiTheme="minorEastAsia" w:hint="eastAsia"/>
          <w:szCs w:val="21"/>
        </w:rPr>
        <w:t>医薬部外品、化粧品、保</w:t>
      </w:r>
      <w:r w:rsidR="00505E6C" w:rsidRPr="00192260">
        <w:rPr>
          <w:rFonts w:asciiTheme="minorEastAsia" w:hAnsiTheme="minorEastAsia" w:hint="eastAsia"/>
          <w:szCs w:val="21"/>
        </w:rPr>
        <w:t>健</w:t>
      </w:r>
      <w:r w:rsidRPr="00192260">
        <w:rPr>
          <w:rFonts w:asciiTheme="minorEastAsia" w:hAnsiTheme="minorEastAsia" w:hint="eastAsia"/>
          <w:szCs w:val="21"/>
        </w:rPr>
        <w:t>機能食品等に関するその他の臨床研究、調査</w:t>
      </w:r>
    </w:p>
    <w:p w14:paraId="00EF8E96" w14:textId="77777777" w:rsidR="0082549B" w:rsidRPr="00EE5006" w:rsidRDefault="0082549B" w:rsidP="0082549B">
      <w:pPr>
        <w:rPr>
          <w:rFonts w:asciiTheme="minorEastAsia" w:hAnsiTheme="minorEastAsia"/>
          <w:szCs w:val="21"/>
        </w:rPr>
      </w:pPr>
    </w:p>
    <w:p w14:paraId="00EF8E97" w14:textId="77777777" w:rsidR="0082549B" w:rsidRPr="00EE5006" w:rsidRDefault="0082549B" w:rsidP="003A27C3">
      <w:pPr>
        <w:pStyle w:val="a3"/>
        <w:numPr>
          <w:ilvl w:val="0"/>
          <w:numId w:val="23"/>
        </w:numPr>
        <w:ind w:leftChars="0"/>
        <w:rPr>
          <w:rFonts w:asciiTheme="minorEastAsia" w:hAnsiTheme="minorEastAsia"/>
          <w:szCs w:val="21"/>
        </w:rPr>
      </w:pPr>
      <w:r w:rsidRPr="00EE5006">
        <w:rPr>
          <w:rFonts w:asciiTheme="minorEastAsia" w:hAnsiTheme="minorEastAsia" w:hint="eastAsia"/>
          <w:szCs w:val="21"/>
        </w:rPr>
        <w:t>業務内容・手順</w:t>
      </w:r>
    </w:p>
    <w:p w14:paraId="00EF8E98" w14:textId="77777777" w:rsidR="0082549B" w:rsidRPr="00EE5006" w:rsidRDefault="0082549B" w:rsidP="00FF6E97">
      <w:pPr>
        <w:ind w:left="210"/>
        <w:rPr>
          <w:rFonts w:asciiTheme="minorEastAsia" w:hAnsiTheme="minorEastAsia"/>
          <w:szCs w:val="21"/>
        </w:rPr>
      </w:pPr>
      <w:r w:rsidRPr="00EE5006">
        <w:rPr>
          <w:rFonts w:asciiTheme="minorEastAsia" w:hAnsiTheme="minorEastAsia" w:hint="eastAsia"/>
          <w:szCs w:val="21"/>
        </w:rPr>
        <w:t>乙は、</w:t>
      </w:r>
      <w:r w:rsidR="001D12B6" w:rsidRPr="00EE5006">
        <w:rPr>
          <w:rFonts w:asciiTheme="minorEastAsia" w:hAnsiTheme="minorEastAsia" w:hint="eastAsia"/>
          <w:szCs w:val="21"/>
        </w:rPr>
        <w:t>以下の</w:t>
      </w:r>
      <w:r w:rsidR="001D3532" w:rsidRPr="00192260">
        <w:rPr>
          <w:rFonts w:asciiTheme="minorEastAsia" w:hAnsiTheme="minorEastAsia" w:hint="eastAsia"/>
        </w:rPr>
        <w:t>ネットワーク治験</w:t>
      </w:r>
      <w:r w:rsidR="00FD25B9" w:rsidRPr="00192260">
        <w:rPr>
          <w:rFonts w:asciiTheme="minorEastAsia" w:hAnsiTheme="minorEastAsia" w:hint="eastAsia"/>
        </w:rPr>
        <w:t>に関する治験</w:t>
      </w:r>
      <w:r w:rsidR="00FF6E97" w:rsidRPr="00192260">
        <w:rPr>
          <w:rFonts w:asciiTheme="minorEastAsia" w:hAnsiTheme="minorEastAsia" w:hint="eastAsia"/>
        </w:rPr>
        <w:t>事務局関連業務を</w:t>
      </w:r>
      <w:r w:rsidR="00FF6E97" w:rsidRPr="00EE5006">
        <w:rPr>
          <w:rFonts w:asciiTheme="minorEastAsia" w:hAnsiTheme="minorEastAsia" w:hint="eastAsia"/>
          <w:szCs w:val="21"/>
        </w:rPr>
        <w:t>、</w:t>
      </w:r>
      <w:r w:rsidR="00E334E3" w:rsidRPr="00EE5006">
        <w:rPr>
          <w:rFonts w:asciiTheme="minorEastAsia" w:hAnsiTheme="minorEastAsia" w:hint="eastAsia"/>
          <w:szCs w:val="21"/>
        </w:rPr>
        <w:t>ネットワークが定める</w:t>
      </w:r>
      <w:r w:rsidRPr="00EE5006">
        <w:rPr>
          <w:rFonts w:asciiTheme="minorEastAsia" w:hAnsiTheme="minorEastAsia" w:hint="eastAsia"/>
          <w:szCs w:val="21"/>
        </w:rPr>
        <w:t>規程</w:t>
      </w:r>
      <w:r w:rsidR="00FF6E97" w:rsidRPr="00EE5006">
        <w:rPr>
          <w:rFonts w:asciiTheme="minorEastAsia" w:hAnsiTheme="minorEastAsia" w:hint="eastAsia"/>
          <w:szCs w:val="21"/>
        </w:rPr>
        <w:t>ならびに</w:t>
      </w:r>
      <w:r w:rsidRPr="00EE5006">
        <w:rPr>
          <w:rFonts w:asciiTheme="minorEastAsia" w:hAnsiTheme="minorEastAsia" w:hint="eastAsia"/>
          <w:szCs w:val="21"/>
        </w:rPr>
        <w:t>手順書に従い実施する。</w:t>
      </w:r>
    </w:p>
    <w:p w14:paraId="00EF8E99" w14:textId="77777777" w:rsidR="00AB68E6" w:rsidRPr="00EE5006" w:rsidRDefault="00AB68E6" w:rsidP="00FF6E97">
      <w:pPr>
        <w:ind w:left="210"/>
        <w:rPr>
          <w:rFonts w:asciiTheme="minorEastAsia" w:hAnsiTheme="minorEastAsia"/>
          <w:szCs w:val="21"/>
        </w:rPr>
      </w:pPr>
    </w:p>
    <w:p w14:paraId="00EF8E9A" w14:textId="77777777" w:rsidR="0082549B" w:rsidRPr="00192260" w:rsidRDefault="001D12B6" w:rsidP="002C482E">
      <w:pPr>
        <w:pStyle w:val="a3"/>
        <w:numPr>
          <w:ilvl w:val="0"/>
          <w:numId w:val="17"/>
        </w:numPr>
        <w:ind w:leftChars="0"/>
        <w:rPr>
          <w:rFonts w:asciiTheme="minorEastAsia" w:hAnsiTheme="minorEastAsia"/>
        </w:rPr>
      </w:pPr>
      <w:r w:rsidRPr="00192260">
        <w:rPr>
          <w:rFonts w:asciiTheme="minorEastAsia" w:hAnsiTheme="minorEastAsia" w:hint="eastAsia"/>
        </w:rPr>
        <w:t>治験依頼から</w:t>
      </w:r>
      <w:r w:rsidR="00E334E3" w:rsidRPr="00192260">
        <w:rPr>
          <w:rFonts w:asciiTheme="minorEastAsia" w:hAnsiTheme="minorEastAsia" w:hint="eastAsia"/>
        </w:rPr>
        <w:t>共同治験審査委員会</w:t>
      </w:r>
      <w:r w:rsidR="00FC60EE" w:rsidRPr="00192260">
        <w:rPr>
          <w:rFonts w:asciiTheme="minorEastAsia" w:hAnsiTheme="minorEastAsia" w:hint="eastAsia"/>
        </w:rPr>
        <w:t>への</w:t>
      </w:r>
      <w:r w:rsidRPr="00192260">
        <w:rPr>
          <w:rFonts w:asciiTheme="minorEastAsia" w:hAnsiTheme="minorEastAsia" w:hint="eastAsia"/>
        </w:rPr>
        <w:t>審査依頼まで</w:t>
      </w:r>
    </w:p>
    <w:p w14:paraId="00EF8E9B" w14:textId="77777777" w:rsidR="001D12B6" w:rsidRPr="00192260" w:rsidRDefault="001D12B6" w:rsidP="003A27C3">
      <w:pPr>
        <w:pStyle w:val="a3"/>
        <w:numPr>
          <w:ilvl w:val="2"/>
          <w:numId w:val="23"/>
        </w:numPr>
        <w:ind w:leftChars="0"/>
        <w:rPr>
          <w:rFonts w:asciiTheme="minorEastAsia" w:hAnsiTheme="minorEastAsia"/>
        </w:rPr>
      </w:pPr>
      <w:r w:rsidRPr="00192260">
        <w:rPr>
          <w:rFonts w:asciiTheme="minorEastAsia" w:hAnsiTheme="minorEastAsia" w:hint="eastAsia"/>
        </w:rPr>
        <w:t>依頼者から治験依頼受付</w:t>
      </w:r>
    </w:p>
    <w:p w14:paraId="00EF8E9C" w14:textId="77777777" w:rsidR="005E51E9" w:rsidRPr="00192260" w:rsidRDefault="005E51E9" w:rsidP="003A27C3">
      <w:pPr>
        <w:pStyle w:val="a3"/>
        <w:numPr>
          <w:ilvl w:val="2"/>
          <w:numId w:val="23"/>
        </w:numPr>
        <w:ind w:leftChars="0"/>
        <w:rPr>
          <w:rFonts w:asciiTheme="minorEastAsia" w:hAnsiTheme="minorEastAsia"/>
        </w:rPr>
      </w:pPr>
      <w:r w:rsidRPr="00192260">
        <w:rPr>
          <w:rFonts w:asciiTheme="minorEastAsia" w:hAnsiTheme="minorEastAsia" w:hint="eastAsia"/>
        </w:rPr>
        <w:t>依頼者から新規申請資料</w:t>
      </w:r>
      <w:r w:rsidR="003A27C3" w:rsidRPr="00192260">
        <w:rPr>
          <w:rFonts w:asciiTheme="minorEastAsia" w:hAnsiTheme="minorEastAsia" w:hint="eastAsia"/>
        </w:rPr>
        <w:t>等</w:t>
      </w:r>
      <w:r w:rsidRPr="00192260">
        <w:rPr>
          <w:rFonts w:asciiTheme="minorEastAsia" w:hAnsiTheme="minorEastAsia" w:hint="eastAsia"/>
        </w:rPr>
        <w:t>の受領、甲へ</w:t>
      </w:r>
      <w:r w:rsidR="009D17EE" w:rsidRPr="00192260">
        <w:rPr>
          <w:rFonts w:asciiTheme="minorEastAsia" w:hAnsiTheme="minorEastAsia" w:hint="eastAsia"/>
        </w:rPr>
        <w:t>当該</w:t>
      </w:r>
      <w:r w:rsidR="00B428DE" w:rsidRPr="00192260">
        <w:rPr>
          <w:rFonts w:asciiTheme="minorEastAsia" w:hAnsiTheme="minorEastAsia" w:hint="eastAsia"/>
        </w:rPr>
        <w:t>資料</w:t>
      </w:r>
      <w:r w:rsidR="009D17EE" w:rsidRPr="00192260">
        <w:rPr>
          <w:rFonts w:asciiTheme="minorEastAsia" w:hAnsiTheme="minorEastAsia" w:hint="eastAsia"/>
        </w:rPr>
        <w:t>の</w:t>
      </w:r>
      <w:r w:rsidR="00B428DE" w:rsidRPr="00192260">
        <w:rPr>
          <w:rFonts w:asciiTheme="minorEastAsia" w:hAnsiTheme="minorEastAsia" w:hint="eastAsia"/>
        </w:rPr>
        <w:t>提供</w:t>
      </w:r>
    </w:p>
    <w:p w14:paraId="00EF8E9D" w14:textId="77777777" w:rsidR="007A2EB2" w:rsidRPr="00192260" w:rsidRDefault="005E51E9" w:rsidP="00FC60EE">
      <w:pPr>
        <w:pStyle w:val="a3"/>
        <w:numPr>
          <w:ilvl w:val="2"/>
          <w:numId w:val="23"/>
        </w:numPr>
        <w:ind w:leftChars="0"/>
        <w:rPr>
          <w:rFonts w:asciiTheme="minorEastAsia" w:hAnsiTheme="minorEastAsia"/>
        </w:rPr>
      </w:pPr>
      <w:r w:rsidRPr="00192260">
        <w:rPr>
          <w:rFonts w:asciiTheme="minorEastAsia" w:hAnsiTheme="minorEastAsia" w:hint="eastAsia"/>
        </w:rPr>
        <w:t>甲から</w:t>
      </w:r>
      <w:r w:rsidR="00FC60EE" w:rsidRPr="00192260">
        <w:rPr>
          <w:rFonts w:asciiTheme="minorEastAsia" w:hAnsiTheme="minorEastAsia" w:hint="eastAsia"/>
        </w:rPr>
        <w:t>初回審査</w:t>
      </w:r>
      <w:r w:rsidR="007A2EB2" w:rsidRPr="00192260">
        <w:rPr>
          <w:rFonts w:asciiTheme="minorEastAsia" w:hAnsiTheme="minorEastAsia" w:hint="eastAsia"/>
        </w:rPr>
        <w:t>資料</w:t>
      </w:r>
      <w:r w:rsidR="00853DAB" w:rsidRPr="00192260">
        <w:rPr>
          <w:rFonts w:asciiTheme="minorEastAsia" w:hAnsiTheme="minorEastAsia" w:hint="eastAsia"/>
        </w:rPr>
        <w:t>等の</w:t>
      </w:r>
      <w:r w:rsidRPr="00192260">
        <w:rPr>
          <w:rFonts w:asciiTheme="minorEastAsia" w:hAnsiTheme="minorEastAsia" w:hint="eastAsia"/>
        </w:rPr>
        <w:t>受領、内容確認、</w:t>
      </w:r>
      <w:r w:rsidR="00E334E3" w:rsidRPr="00192260">
        <w:rPr>
          <w:rFonts w:asciiTheme="minorEastAsia" w:hAnsiTheme="minorEastAsia" w:hint="eastAsia"/>
        </w:rPr>
        <w:t>共同治験審査委員会</w:t>
      </w:r>
      <w:r w:rsidRPr="00192260">
        <w:rPr>
          <w:rFonts w:asciiTheme="minorEastAsia" w:hAnsiTheme="minorEastAsia" w:hint="eastAsia"/>
        </w:rPr>
        <w:t>へ</w:t>
      </w:r>
      <w:r w:rsidR="00B428DE" w:rsidRPr="00192260">
        <w:rPr>
          <w:rFonts w:asciiTheme="minorEastAsia" w:hAnsiTheme="minorEastAsia" w:hint="eastAsia"/>
        </w:rPr>
        <w:t>資料</w:t>
      </w:r>
      <w:r w:rsidR="009D17EE" w:rsidRPr="00192260">
        <w:rPr>
          <w:rFonts w:asciiTheme="minorEastAsia" w:hAnsiTheme="minorEastAsia" w:hint="eastAsia"/>
        </w:rPr>
        <w:t>の</w:t>
      </w:r>
      <w:r w:rsidRPr="00192260">
        <w:rPr>
          <w:rFonts w:asciiTheme="minorEastAsia" w:hAnsiTheme="minorEastAsia" w:hint="eastAsia"/>
        </w:rPr>
        <w:t>提出</w:t>
      </w:r>
    </w:p>
    <w:p w14:paraId="00EF8E9E" w14:textId="77777777" w:rsidR="002C482E" w:rsidRPr="00192260" w:rsidRDefault="002C482E" w:rsidP="002C482E">
      <w:pPr>
        <w:pStyle w:val="a3"/>
        <w:ind w:leftChars="0" w:left="1200"/>
        <w:rPr>
          <w:rFonts w:asciiTheme="minorEastAsia" w:hAnsiTheme="minorEastAsia"/>
        </w:rPr>
      </w:pPr>
    </w:p>
    <w:p w14:paraId="00EF8E9F" w14:textId="77777777" w:rsidR="00853DAB" w:rsidRPr="00192260" w:rsidRDefault="00AB68E6" w:rsidP="002C482E">
      <w:pPr>
        <w:pStyle w:val="a3"/>
        <w:numPr>
          <w:ilvl w:val="0"/>
          <w:numId w:val="17"/>
        </w:numPr>
        <w:ind w:leftChars="0"/>
        <w:rPr>
          <w:rFonts w:asciiTheme="minorEastAsia" w:hAnsiTheme="minorEastAsia"/>
        </w:rPr>
      </w:pPr>
      <w:r w:rsidRPr="00192260">
        <w:rPr>
          <w:rFonts w:asciiTheme="minorEastAsia" w:hAnsiTheme="minorEastAsia" w:hint="eastAsia"/>
        </w:rPr>
        <w:t>初回審査後から治験開始まで</w:t>
      </w:r>
    </w:p>
    <w:p w14:paraId="00EF8EA0" w14:textId="77777777" w:rsidR="00F83E88" w:rsidRPr="00EE5006" w:rsidRDefault="00E334E3" w:rsidP="009D24B2">
      <w:pPr>
        <w:pStyle w:val="a3"/>
        <w:numPr>
          <w:ilvl w:val="0"/>
          <w:numId w:val="11"/>
        </w:numPr>
        <w:ind w:leftChars="0"/>
        <w:rPr>
          <w:rFonts w:asciiTheme="minorEastAsia" w:hAnsiTheme="minorEastAsia"/>
          <w:szCs w:val="21"/>
        </w:rPr>
      </w:pPr>
      <w:r w:rsidRPr="00EE5006">
        <w:rPr>
          <w:rFonts w:asciiTheme="minorEastAsia" w:hAnsiTheme="minorEastAsia" w:hint="eastAsia"/>
          <w:szCs w:val="21"/>
        </w:rPr>
        <w:t>共同治験審査委員会</w:t>
      </w:r>
      <w:r w:rsidR="00853DAB" w:rsidRPr="00EE5006">
        <w:rPr>
          <w:rFonts w:asciiTheme="minorEastAsia" w:hAnsiTheme="minorEastAsia" w:hint="eastAsia"/>
          <w:szCs w:val="21"/>
        </w:rPr>
        <w:t>から通知文書</w:t>
      </w:r>
      <w:r w:rsidR="00AF53AA" w:rsidRPr="00EE5006">
        <w:rPr>
          <w:rFonts w:asciiTheme="minorEastAsia" w:hAnsiTheme="minorEastAsia" w:hint="eastAsia"/>
          <w:szCs w:val="21"/>
        </w:rPr>
        <w:t>の</w:t>
      </w:r>
      <w:r w:rsidR="00AB68E6" w:rsidRPr="00EE5006">
        <w:rPr>
          <w:rFonts w:asciiTheme="minorEastAsia" w:hAnsiTheme="minorEastAsia" w:hint="eastAsia"/>
          <w:szCs w:val="21"/>
        </w:rPr>
        <w:t>受領</w:t>
      </w:r>
      <w:r w:rsidR="001D12B6" w:rsidRPr="00EE5006">
        <w:rPr>
          <w:rFonts w:asciiTheme="minorEastAsia" w:hAnsiTheme="minorEastAsia" w:hint="eastAsia"/>
          <w:szCs w:val="21"/>
        </w:rPr>
        <w:t>、</w:t>
      </w:r>
      <w:r w:rsidR="00AB68E6" w:rsidRPr="00EE5006">
        <w:rPr>
          <w:rFonts w:asciiTheme="minorEastAsia" w:hAnsiTheme="minorEastAsia" w:hint="eastAsia"/>
          <w:szCs w:val="21"/>
        </w:rPr>
        <w:t>甲</w:t>
      </w:r>
      <w:r w:rsidR="00AF53AA" w:rsidRPr="00EE5006">
        <w:rPr>
          <w:rFonts w:asciiTheme="minorEastAsia" w:hAnsiTheme="minorEastAsia" w:hint="eastAsia"/>
          <w:szCs w:val="21"/>
        </w:rPr>
        <w:t>へ</w:t>
      </w:r>
      <w:r w:rsidR="00B428DE" w:rsidRPr="00EE5006">
        <w:rPr>
          <w:rFonts w:asciiTheme="minorEastAsia" w:hAnsiTheme="minorEastAsia" w:hint="eastAsia"/>
          <w:szCs w:val="21"/>
        </w:rPr>
        <w:t>提出</w:t>
      </w:r>
    </w:p>
    <w:p w14:paraId="00EF8EA1" w14:textId="77777777" w:rsidR="00F83E88" w:rsidRPr="00EE5006" w:rsidRDefault="00F83E88" w:rsidP="0082549B">
      <w:pPr>
        <w:ind w:firstLineChars="200" w:firstLine="420"/>
        <w:rPr>
          <w:rFonts w:asciiTheme="minorEastAsia" w:hAnsiTheme="minorEastAsia"/>
          <w:szCs w:val="21"/>
        </w:rPr>
      </w:pPr>
    </w:p>
    <w:p w14:paraId="00EF8EA2" w14:textId="77777777" w:rsidR="0082549B" w:rsidRPr="00EE5006" w:rsidRDefault="00AB68E6" w:rsidP="002C482E">
      <w:pPr>
        <w:pStyle w:val="a3"/>
        <w:numPr>
          <w:ilvl w:val="0"/>
          <w:numId w:val="17"/>
        </w:numPr>
        <w:ind w:leftChars="0"/>
        <w:rPr>
          <w:rFonts w:asciiTheme="minorEastAsia" w:hAnsiTheme="minorEastAsia"/>
          <w:szCs w:val="21"/>
        </w:rPr>
      </w:pPr>
      <w:r w:rsidRPr="00EE5006">
        <w:rPr>
          <w:rFonts w:asciiTheme="minorEastAsia" w:hAnsiTheme="minorEastAsia" w:hint="eastAsia"/>
          <w:szCs w:val="21"/>
        </w:rPr>
        <w:t>継続審議</w:t>
      </w:r>
      <w:r w:rsidR="003A27C3" w:rsidRPr="00EE5006">
        <w:rPr>
          <w:rFonts w:asciiTheme="minorEastAsia" w:hAnsiTheme="minorEastAsia" w:hint="eastAsia"/>
          <w:szCs w:val="21"/>
        </w:rPr>
        <w:t>等</w:t>
      </w:r>
      <w:r w:rsidR="0082549B" w:rsidRPr="00EE5006">
        <w:rPr>
          <w:rFonts w:asciiTheme="minorEastAsia" w:hAnsiTheme="minorEastAsia" w:hint="eastAsia"/>
          <w:szCs w:val="21"/>
        </w:rPr>
        <w:t>に係る</w:t>
      </w:r>
      <w:r w:rsidRPr="00EE5006">
        <w:rPr>
          <w:rFonts w:asciiTheme="minorEastAsia" w:hAnsiTheme="minorEastAsia" w:hint="eastAsia"/>
          <w:szCs w:val="21"/>
        </w:rPr>
        <w:t>業務</w:t>
      </w:r>
    </w:p>
    <w:p w14:paraId="00EF8EA3" w14:textId="77777777" w:rsidR="0082549B" w:rsidRPr="00EE5006" w:rsidRDefault="00AB68E6" w:rsidP="009D24B2">
      <w:pPr>
        <w:pStyle w:val="a3"/>
        <w:numPr>
          <w:ilvl w:val="0"/>
          <w:numId w:val="26"/>
        </w:numPr>
        <w:ind w:leftChars="0"/>
        <w:rPr>
          <w:rFonts w:asciiTheme="minorEastAsia" w:hAnsiTheme="minorEastAsia"/>
          <w:szCs w:val="21"/>
        </w:rPr>
      </w:pPr>
      <w:r w:rsidRPr="00EE5006">
        <w:rPr>
          <w:rFonts w:asciiTheme="minorEastAsia" w:hAnsiTheme="minorEastAsia" w:hint="eastAsia"/>
          <w:szCs w:val="21"/>
        </w:rPr>
        <w:t>依頼者から</w:t>
      </w:r>
      <w:r w:rsidR="00381E40" w:rsidRPr="00EE5006">
        <w:rPr>
          <w:rFonts w:asciiTheme="minorEastAsia" w:hAnsiTheme="minorEastAsia" w:hint="eastAsia"/>
          <w:szCs w:val="21"/>
        </w:rPr>
        <w:t>審査</w:t>
      </w:r>
      <w:r w:rsidRPr="00EE5006">
        <w:rPr>
          <w:rFonts w:asciiTheme="minorEastAsia" w:hAnsiTheme="minorEastAsia" w:hint="eastAsia"/>
          <w:szCs w:val="21"/>
        </w:rPr>
        <w:t>資料等の受領、甲へ</w:t>
      </w:r>
      <w:r w:rsidR="009D17EE" w:rsidRPr="00EE5006">
        <w:rPr>
          <w:rFonts w:asciiTheme="minorEastAsia" w:hAnsiTheme="minorEastAsia" w:hint="eastAsia"/>
          <w:szCs w:val="21"/>
        </w:rPr>
        <w:t>当該</w:t>
      </w:r>
      <w:r w:rsidR="00B428DE" w:rsidRPr="00EE5006">
        <w:rPr>
          <w:rFonts w:asciiTheme="minorEastAsia" w:hAnsiTheme="minorEastAsia" w:hint="eastAsia"/>
          <w:szCs w:val="21"/>
        </w:rPr>
        <w:t>資料</w:t>
      </w:r>
      <w:r w:rsidR="009D17EE" w:rsidRPr="00EE5006">
        <w:rPr>
          <w:rFonts w:asciiTheme="minorEastAsia" w:hAnsiTheme="minorEastAsia" w:hint="eastAsia"/>
          <w:szCs w:val="21"/>
        </w:rPr>
        <w:t>の</w:t>
      </w:r>
      <w:r w:rsidR="00B428DE" w:rsidRPr="00EE5006">
        <w:rPr>
          <w:rFonts w:asciiTheme="minorEastAsia" w:hAnsiTheme="minorEastAsia" w:hint="eastAsia"/>
          <w:szCs w:val="21"/>
        </w:rPr>
        <w:t>提供</w:t>
      </w:r>
    </w:p>
    <w:p w14:paraId="00EF8EA4" w14:textId="77777777" w:rsidR="0082549B" w:rsidRPr="00EE5006" w:rsidRDefault="00B428DE" w:rsidP="009D24B2">
      <w:pPr>
        <w:pStyle w:val="a3"/>
        <w:numPr>
          <w:ilvl w:val="0"/>
          <w:numId w:val="26"/>
        </w:numPr>
        <w:ind w:leftChars="0"/>
        <w:rPr>
          <w:rFonts w:asciiTheme="minorEastAsia" w:hAnsiTheme="minorEastAsia"/>
          <w:szCs w:val="21"/>
        </w:rPr>
      </w:pPr>
      <w:r w:rsidRPr="00EE5006">
        <w:rPr>
          <w:rFonts w:asciiTheme="minorEastAsia" w:hAnsiTheme="minorEastAsia" w:hint="eastAsia"/>
          <w:szCs w:val="21"/>
        </w:rPr>
        <w:t>甲から</w:t>
      </w:r>
      <w:r w:rsidR="00381E40" w:rsidRPr="00EE5006">
        <w:rPr>
          <w:rFonts w:asciiTheme="minorEastAsia" w:hAnsiTheme="minorEastAsia" w:hint="eastAsia"/>
          <w:szCs w:val="21"/>
        </w:rPr>
        <w:t>審査</w:t>
      </w:r>
      <w:r w:rsidRPr="00EE5006">
        <w:rPr>
          <w:rFonts w:asciiTheme="minorEastAsia" w:hAnsiTheme="minorEastAsia" w:hint="eastAsia"/>
          <w:szCs w:val="21"/>
        </w:rPr>
        <w:t>資料等の受領</w:t>
      </w:r>
      <w:r w:rsidR="00BC01D7" w:rsidRPr="00EE5006">
        <w:rPr>
          <w:rFonts w:asciiTheme="minorEastAsia" w:hAnsiTheme="minorEastAsia" w:hint="eastAsia"/>
          <w:szCs w:val="21"/>
        </w:rPr>
        <w:t>ならびに</w:t>
      </w:r>
      <w:r w:rsidRPr="00EE5006">
        <w:rPr>
          <w:rFonts w:asciiTheme="minorEastAsia" w:hAnsiTheme="minorEastAsia" w:hint="eastAsia"/>
          <w:szCs w:val="21"/>
        </w:rPr>
        <w:t>内容確認、</w:t>
      </w:r>
      <w:r w:rsidR="00E334E3" w:rsidRPr="00EE5006">
        <w:rPr>
          <w:rFonts w:asciiTheme="minorEastAsia" w:hAnsiTheme="minorEastAsia" w:hint="eastAsia"/>
          <w:szCs w:val="21"/>
        </w:rPr>
        <w:t>共同治験審査委員会</w:t>
      </w:r>
      <w:r w:rsidRPr="00192260">
        <w:rPr>
          <w:rFonts w:asciiTheme="minorEastAsia" w:hAnsiTheme="minorEastAsia" w:hint="eastAsia"/>
        </w:rPr>
        <w:t>へ資料</w:t>
      </w:r>
      <w:r w:rsidR="009D17EE" w:rsidRPr="00192260">
        <w:rPr>
          <w:rFonts w:asciiTheme="minorEastAsia" w:hAnsiTheme="minorEastAsia" w:hint="eastAsia"/>
        </w:rPr>
        <w:t>の</w:t>
      </w:r>
      <w:r w:rsidRPr="00192260">
        <w:rPr>
          <w:rFonts w:asciiTheme="minorEastAsia" w:hAnsiTheme="minorEastAsia" w:hint="eastAsia"/>
        </w:rPr>
        <w:t xml:space="preserve">提出 </w:t>
      </w:r>
    </w:p>
    <w:p w14:paraId="00EF8EA5" w14:textId="77777777" w:rsidR="00B428DE" w:rsidRPr="00EE5006" w:rsidRDefault="00E334E3" w:rsidP="009D24B2">
      <w:pPr>
        <w:pStyle w:val="a3"/>
        <w:numPr>
          <w:ilvl w:val="0"/>
          <w:numId w:val="26"/>
        </w:numPr>
        <w:ind w:leftChars="0"/>
        <w:rPr>
          <w:rFonts w:asciiTheme="minorEastAsia" w:hAnsiTheme="minorEastAsia"/>
          <w:szCs w:val="21"/>
        </w:rPr>
      </w:pPr>
      <w:r w:rsidRPr="00EE5006">
        <w:rPr>
          <w:rFonts w:asciiTheme="minorEastAsia" w:hAnsiTheme="minorEastAsia" w:hint="eastAsia"/>
          <w:szCs w:val="21"/>
        </w:rPr>
        <w:t>共同治験審査委員会</w:t>
      </w:r>
      <w:r w:rsidR="00B428DE" w:rsidRPr="00192260">
        <w:rPr>
          <w:rFonts w:asciiTheme="minorEastAsia" w:hAnsiTheme="minorEastAsia" w:hint="eastAsia"/>
        </w:rPr>
        <w:t>から通知文書の受領、甲へ提出</w:t>
      </w:r>
    </w:p>
    <w:p w14:paraId="00EF8EA6" w14:textId="77777777" w:rsidR="00EB17D1" w:rsidRPr="00EE5006" w:rsidRDefault="00EB17D1" w:rsidP="00DD6CA3">
      <w:pPr>
        <w:pStyle w:val="a3"/>
        <w:ind w:leftChars="0" w:left="1200"/>
        <w:rPr>
          <w:rFonts w:asciiTheme="minorEastAsia" w:hAnsiTheme="minorEastAsia"/>
          <w:szCs w:val="21"/>
        </w:rPr>
      </w:pPr>
    </w:p>
    <w:p w14:paraId="00EF8EA7" w14:textId="77777777" w:rsidR="00EB17D1" w:rsidRPr="00EE5006" w:rsidRDefault="00EB17D1" w:rsidP="002C482E">
      <w:pPr>
        <w:pStyle w:val="a3"/>
        <w:numPr>
          <w:ilvl w:val="0"/>
          <w:numId w:val="17"/>
        </w:numPr>
        <w:ind w:leftChars="0"/>
        <w:rPr>
          <w:rFonts w:asciiTheme="minorEastAsia" w:hAnsiTheme="minorEastAsia"/>
          <w:szCs w:val="21"/>
        </w:rPr>
      </w:pPr>
      <w:r w:rsidRPr="00EE5006">
        <w:rPr>
          <w:rFonts w:asciiTheme="minorEastAsia" w:hAnsiTheme="minorEastAsia" w:hint="eastAsia"/>
          <w:szCs w:val="21"/>
        </w:rPr>
        <w:t>報告等に係る業務</w:t>
      </w:r>
    </w:p>
    <w:p w14:paraId="00EF8EA8" w14:textId="77777777" w:rsidR="00EB17D1" w:rsidRPr="00192260" w:rsidRDefault="00EB17D1" w:rsidP="00EB17D1">
      <w:pPr>
        <w:pStyle w:val="a3"/>
        <w:numPr>
          <w:ilvl w:val="0"/>
          <w:numId w:val="25"/>
        </w:numPr>
        <w:ind w:leftChars="0"/>
        <w:rPr>
          <w:rFonts w:asciiTheme="minorEastAsia" w:hAnsiTheme="minorEastAsia"/>
        </w:rPr>
      </w:pPr>
      <w:r w:rsidRPr="00EE5006">
        <w:rPr>
          <w:rFonts w:asciiTheme="minorEastAsia" w:hAnsiTheme="minorEastAsia" w:hint="eastAsia"/>
          <w:szCs w:val="21"/>
        </w:rPr>
        <w:t>甲から報告資料等の受領</w:t>
      </w:r>
      <w:r w:rsidR="00BC01D7" w:rsidRPr="00EE5006">
        <w:rPr>
          <w:rFonts w:asciiTheme="minorEastAsia" w:hAnsiTheme="minorEastAsia" w:hint="eastAsia"/>
          <w:szCs w:val="21"/>
        </w:rPr>
        <w:t>ならびに</w:t>
      </w:r>
      <w:r w:rsidRPr="00EE5006">
        <w:rPr>
          <w:rFonts w:asciiTheme="minorEastAsia" w:hAnsiTheme="minorEastAsia" w:hint="eastAsia"/>
          <w:szCs w:val="21"/>
        </w:rPr>
        <w:t>内容確認、</w:t>
      </w:r>
      <w:r w:rsidR="00E334E3" w:rsidRPr="00EE5006">
        <w:rPr>
          <w:rFonts w:asciiTheme="minorEastAsia" w:hAnsiTheme="minorEastAsia" w:hint="eastAsia"/>
          <w:szCs w:val="21"/>
        </w:rPr>
        <w:t>共同治験審査委員会</w:t>
      </w:r>
      <w:r w:rsidRPr="00192260">
        <w:rPr>
          <w:rFonts w:asciiTheme="minorEastAsia" w:hAnsiTheme="minorEastAsia" w:hint="eastAsia"/>
        </w:rPr>
        <w:t>へ資料</w:t>
      </w:r>
      <w:r w:rsidR="009D17EE" w:rsidRPr="00192260">
        <w:rPr>
          <w:rFonts w:asciiTheme="minorEastAsia" w:hAnsiTheme="minorEastAsia" w:hint="eastAsia"/>
        </w:rPr>
        <w:t>の</w:t>
      </w:r>
      <w:r w:rsidRPr="00192260">
        <w:rPr>
          <w:rFonts w:asciiTheme="minorEastAsia" w:hAnsiTheme="minorEastAsia" w:hint="eastAsia"/>
        </w:rPr>
        <w:t>提出</w:t>
      </w:r>
    </w:p>
    <w:p w14:paraId="00EF8EA9" w14:textId="77777777" w:rsidR="00EB17D1" w:rsidRPr="00192260" w:rsidRDefault="00EB17D1" w:rsidP="00EB17D1">
      <w:pPr>
        <w:pStyle w:val="a3"/>
        <w:ind w:leftChars="0" w:left="1200"/>
        <w:rPr>
          <w:rFonts w:asciiTheme="minorEastAsia" w:hAnsiTheme="minorEastAsia"/>
        </w:rPr>
      </w:pPr>
      <w:r w:rsidRPr="00192260">
        <w:rPr>
          <w:rFonts w:asciiTheme="minorEastAsia" w:hAnsiTheme="minorEastAsia"/>
        </w:rPr>
        <w:t xml:space="preserve"> </w:t>
      </w:r>
    </w:p>
    <w:p w14:paraId="00EF8EAA" w14:textId="77777777" w:rsidR="0082549B" w:rsidRPr="00EE5006" w:rsidRDefault="0082549B" w:rsidP="002C482E">
      <w:pPr>
        <w:pStyle w:val="a3"/>
        <w:numPr>
          <w:ilvl w:val="0"/>
          <w:numId w:val="17"/>
        </w:numPr>
        <w:ind w:leftChars="0"/>
        <w:rPr>
          <w:rFonts w:asciiTheme="minorEastAsia" w:hAnsiTheme="minorEastAsia"/>
          <w:szCs w:val="21"/>
        </w:rPr>
      </w:pPr>
      <w:r w:rsidRPr="00EE5006">
        <w:rPr>
          <w:rFonts w:asciiTheme="minorEastAsia" w:hAnsiTheme="minorEastAsia" w:hint="eastAsia"/>
          <w:szCs w:val="21"/>
        </w:rPr>
        <w:lastRenderedPageBreak/>
        <w:t>その他</w:t>
      </w:r>
    </w:p>
    <w:p w14:paraId="00EF8EAB" w14:textId="77777777" w:rsidR="003A27C3" w:rsidRPr="00EE5006" w:rsidRDefault="003A27C3" w:rsidP="003A27C3">
      <w:pPr>
        <w:pStyle w:val="a3"/>
        <w:numPr>
          <w:ilvl w:val="0"/>
          <w:numId w:val="13"/>
        </w:numPr>
        <w:ind w:leftChars="0"/>
        <w:rPr>
          <w:rFonts w:asciiTheme="minorEastAsia" w:hAnsiTheme="minorEastAsia"/>
          <w:szCs w:val="21"/>
        </w:rPr>
      </w:pPr>
      <w:r w:rsidRPr="00EE5006">
        <w:rPr>
          <w:rFonts w:asciiTheme="minorEastAsia" w:hAnsiTheme="minorEastAsia" w:hint="eastAsia"/>
          <w:szCs w:val="21"/>
        </w:rPr>
        <w:t>依頼者との事務連絡、日程調整、問い合わせ対応</w:t>
      </w:r>
    </w:p>
    <w:p w14:paraId="00EF8EAC" w14:textId="77777777" w:rsidR="003A27C3" w:rsidRPr="00EE5006" w:rsidRDefault="001D3532" w:rsidP="003A27C3">
      <w:pPr>
        <w:pStyle w:val="a3"/>
        <w:numPr>
          <w:ilvl w:val="0"/>
          <w:numId w:val="13"/>
        </w:numPr>
        <w:ind w:leftChars="0"/>
        <w:rPr>
          <w:rFonts w:asciiTheme="minorEastAsia" w:hAnsiTheme="minorEastAsia"/>
          <w:szCs w:val="21"/>
        </w:rPr>
      </w:pPr>
      <w:r w:rsidRPr="00EE5006">
        <w:rPr>
          <w:rFonts w:asciiTheme="minorEastAsia" w:hAnsiTheme="minorEastAsia" w:hint="eastAsia"/>
          <w:szCs w:val="21"/>
        </w:rPr>
        <w:t>ネットワーク治験</w:t>
      </w:r>
      <w:r w:rsidR="003A27C3" w:rsidRPr="00EE5006">
        <w:rPr>
          <w:rFonts w:asciiTheme="minorEastAsia" w:hAnsiTheme="minorEastAsia" w:hint="eastAsia"/>
          <w:szCs w:val="21"/>
        </w:rPr>
        <w:t>に関する業務の円滑化を図るために必要な事務</w:t>
      </w:r>
      <w:r w:rsidR="009D17EE" w:rsidRPr="00EE5006">
        <w:rPr>
          <w:rFonts w:asciiTheme="minorEastAsia" w:hAnsiTheme="minorEastAsia" w:hint="eastAsia"/>
          <w:szCs w:val="21"/>
        </w:rPr>
        <w:t>作業</w:t>
      </w:r>
    </w:p>
    <w:p w14:paraId="00EF8EAD" w14:textId="77777777" w:rsidR="00A41EE6" w:rsidRPr="00EE5006" w:rsidRDefault="00A41EE6" w:rsidP="003A27C3">
      <w:pPr>
        <w:pStyle w:val="a3"/>
        <w:numPr>
          <w:ilvl w:val="0"/>
          <w:numId w:val="13"/>
        </w:numPr>
        <w:ind w:leftChars="0"/>
        <w:rPr>
          <w:rFonts w:asciiTheme="minorEastAsia" w:hAnsiTheme="minorEastAsia"/>
          <w:szCs w:val="21"/>
        </w:rPr>
      </w:pPr>
      <w:r w:rsidRPr="00EE5006">
        <w:rPr>
          <w:rFonts w:asciiTheme="minorEastAsia" w:hAnsiTheme="minorEastAsia" w:hint="eastAsia"/>
          <w:szCs w:val="21"/>
        </w:rPr>
        <w:t>各医療機関の治験等の進捗の把握、調整業務</w:t>
      </w:r>
    </w:p>
    <w:p w14:paraId="00EF8EAE" w14:textId="77777777" w:rsidR="0082549B" w:rsidRPr="00EE5006" w:rsidRDefault="0082549B" w:rsidP="0082549B">
      <w:pPr>
        <w:ind w:left="420" w:hangingChars="200" w:hanging="420"/>
        <w:rPr>
          <w:rFonts w:asciiTheme="minorEastAsia" w:hAnsiTheme="minorEastAsia"/>
          <w:szCs w:val="21"/>
        </w:rPr>
      </w:pPr>
    </w:p>
    <w:p w14:paraId="00EF8EAF" w14:textId="77777777" w:rsidR="0082549B" w:rsidRPr="00EE5006" w:rsidRDefault="0082549B" w:rsidP="003A27C3">
      <w:pPr>
        <w:pStyle w:val="a3"/>
        <w:numPr>
          <w:ilvl w:val="0"/>
          <w:numId w:val="23"/>
        </w:numPr>
        <w:ind w:leftChars="0"/>
        <w:rPr>
          <w:rFonts w:asciiTheme="minorEastAsia" w:hAnsiTheme="minorEastAsia"/>
          <w:szCs w:val="21"/>
        </w:rPr>
      </w:pPr>
      <w:r w:rsidRPr="00EE5006">
        <w:rPr>
          <w:rFonts w:asciiTheme="minorEastAsia" w:hAnsiTheme="minorEastAsia" w:hint="eastAsia"/>
          <w:szCs w:val="21"/>
        </w:rPr>
        <w:t>実施できない業務</w:t>
      </w:r>
    </w:p>
    <w:p w14:paraId="00EF8EB0" w14:textId="77777777" w:rsidR="0082549B" w:rsidRPr="00EE5006" w:rsidRDefault="0082549B" w:rsidP="00BF042D">
      <w:pPr>
        <w:tabs>
          <w:tab w:val="left" w:pos="870"/>
        </w:tabs>
        <w:ind w:firstLineChars="200" w:firstLine="420"/>
        <w:rPr>
          <w:rFonts w:asciiTheme="minorEastAsia" w:hAnsiTheme="minorEastAsia"/>
          <w:szCs w:val="21"/>
        </w:rPr>
      </w:pPr>
      <w:r w:rsidRPr="00EE5006">
        <w:rPr>
          <w:rFonts w:asciiTheme="minorEastAsia" w:hAnsiTheme="minorEastAsia" w:hint="eastAsia"/>
          <w:szCs w:val="21"/>
        </w:rPr>
        <w:t>乙は、以下の業務・行為を実施しない。</w:t>
      </w:r>
    </w:p>
    <w:p w14:paraId="00EF8EB1" w14:textId="77777777" w:rsidR="000D26C6" w:rsidRPr="00EE5006" w:rsidRDefault="0082549B" w:rsidP="000D26C6">
      <w:pPr>
        <w:pStyle w:val="a3"/>
        <w:numPr>
          <w:ilvl w:val="0"/>
          <w:numId w:val="22"/>
        </w:numPr>
        <w:ind w:leftChars="0"/>
        <w:rPr>
          <w:rFonts w:asciiTheme="minorEastAsia" w:hAnsiTheme="minorEastAsia"/>
          <w:szCs w:val="21"/>
        </w:rPr>
      </w:pPr>
      <w:r w:rsidRPr="00EE5006">
        <w:rPr>
          <w:rFonts w:asciiTheme="minorEastAsia" w:hAnsiTheme="minorEastAsia" w:hint="eastAsia"/>
          <w:szCs w:val="21"/>
        </w:rPr>
        <w:t>モニタリング業務</w:t>
      </w:r>
    </w:p>
    <w:p w14:paraId="00EF8EB2" w14:textId="77777777" w:rsidR="0082549B" w:rsidRPr="00EE5006" w:rsidRDefault="0082549B" w:rsidP="000D26C6">
      <w:pPr>
        <w:pStyle w:val="a3"/>
        <w:numPr>
          <w:ilvl w:val="0"/>
          <w:numId w:val="22"/>
        </w:numPr>
        <w:ind w:leftChars="0"/>
        <w:rPr>
          <w:rFonts w:asciiTheme="minorEastAsia" w:hAnsiTheme="minorEastAsia"/>
          <w:szCs w:val="21"/>
        </w:rPr>
      </w:pPr>
      <w:r w:rsidRPr="00EE5006">
        <w:rPr>
          <w:rFonts w:asciiTheme="minorEastAsia" w:hAnsiTheme="minorEastAsia" w:hint="eastAsia"/>
          <w:szCs w:val="21"/>
        </w:rPr>
        <w:t>被験者</w:t>
      </w:r>
      <w:r w:rsidR="00A41EE6" w:rsidRPr="00EE5006">
        <w:rPr>
          <w:rFonts w:asciiTheme="minorEastAsia" w:hAnsiTheme="minorEastAsia" w:hint="eastAsia"/>
          <w:szCs w:val="21"/>
        </w:rPr>
        <w:t>と直接接する</w:t>
      </w:r>
      <w:r w:rsidRPr="00EE5006">
        <w:rPr>
          <w:rFonts w:asciiTheme="minorEastAsia" w:hAnsiTheme="minorEastAsia" w:hint="eastAsia"/>
          <w:szCs w:val="21"/>
        </w:rPr>
        <w:t>行為</w:t>
      </w:r>
    </w:p>
    <w:p w14:paraId="00EF8EB3" w14:textId="77777777" w:rsidR="0082549B" w:rsidRPr="00EE5006" w:rsidRDefault="0082549B" w:rsidP="0082549B">
      <w:pPr>
        <w:tabs>
          <w:tab w:val="left" w:pos="870"/>
        </w:tabs>
        <w:rPr>
          <w:rFonts w:asciiTheme="minorEastAsia" w:hAnsiTheme="minorEastAsia"/>
          <w:szCs w:val="21"/>
        </w:rPr>
      </w:pPr>
    </w:p>
    <w:p w14:paraId="00EF8EB4" w14:textId="77777777" w:rsidR="0082549B" w:rsidRPr="00EE5006" w:rsidRDefault="0082549B" w:rsidP="0082549B">
      <w:pPr>
        <w:tabs>
          <w:tab w:val="left" w:pos="870"/>
        </w:tabs>
        <w:rPr>
          <w:rFonts w:asciiTheme="minorEastAsia" w:hAnsiTheme="minorEastAsia"/>
          <w:szCs w:val="21"/>
        </w:rPr>
      </w:pPr>
    </w:p>
    <w:p w14:paraId="00EF8EB5" w14:textId="77777777" w:rsidR="0082549B" w:rsidRPr="00EE5006" w:rsidRDefault="0082549B" w:rsidP="0082549B">
      <w:pPr>
        <w:tabs>
          <w:tab w:val="left" w:pos="870"/>
        </w:tabs>
        <w:ind w:left="630" w:hangingChars="300" w:hanging="630"/>
        <w:rPr>
          <w:rFonts w:asciiTheme="minorEastAsia" w:hAnsiTheme="minorEastAsia"/>
          <w:szCs w:val="21"/>
        </w:rPr>
      </w:pPr>
    </w:p>
    <w:p w14:paraId="00EF8EB6" w14:textId="77777777" w:rsidR="0082549B" w:rsidRPr="00EE5006" w:rsidRDefault="0082549B" w:rsidP="0082549B">
      <w:pPr>
        <w:tabs>
          <w:tab w:val="left" w:pos="870"/>
        </w:tabs>
        <w:ind w:left="630" w:hangingChars="300" w:hanging="630"/>
        <w:jc w:val="right"/>
        <w:rPr>
          <w:rFonts w:asciiTheme="minorEastAsia" w:hAnsiTheme="minorEastAsia"/>
          <w:szCs w:val="21"/>
        </w:rPr>
      </w:pPr>
      <w:r w:rsidRPr="00EE5006">
        <w:rPr>
          <w:rFonts w:asciiTheme="minorEastAsia" w:hAnsiTheme="minorEastAsia" w:hint="eastAsia"/>
          <w:szCs w:val="21"/>
        </w:rPr>
        <w:t>以上</w:t>
      </w:r>
    </w:p>
    <w:p w14:paraId="00EF8EB7" w14:textId="77777777" w:rsidR="00292631" w:rsidRPr="00192260" w:rsidRDefault="00292631">
      <w:pPr>
        <w:widowControl/>
        <w:jc w:val="left"/>
        <w:rPr>
          <w:rFonts w:asciiTheme="minorEastAsia" w:hAnsiTheme="minorEastAsia"/>
        </w:rPr>
      </w:pPr>
    </w:p>
    <w:sectPr w:rsidR="00292631" w:rsidRPr="00192260" w:rsidSect="005612BE">
      <w:headerReference w:type="default" r:id="rId8"/>
      <w:headerReference w:type="first" r:id="rId9"/>
      <w:pgSz w:w="11906" w:h="16838"/>
      <w:pgMar w:top="1440" w:right="1418"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4EA1" w14:textId="77777777" w:rsidR="00600F2D" w:rsidRDefault="00600F2D" w:rsidP="00D4181C">
      <w:r>
        <w:separator/>
      </w:r>
    </w:p>
  </w:endnote>
  <w:endnote w:type="continuationSeparator" w:id="0">
    <w:p w14:paraId="018513AA" w14:textId="77777777" w:rsidR="00600F2D" w:rsidRDefault="00600F2D" w:rsidP="00D4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C681" w14:textId="77777777" w:rsidR="00600F2D" w:rsidRDefault="00600F2D" w:rsidP="00D4181C">
      <w:r>
        <w:separator/>
      </w:r>
    </w:p>
  </w:footnote>
  <w:footnote w:type="continuationSeparator" w:id="0">
    <w:p w14:paraId="4D227DFA" w14:textId="77777777" w:rsidR="00600F2D" w:rsidRDefault="00600F2D" w:rsidP="00D4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8EBC" w14:textId="77777777" w:rsidR="008118AE" w:rsidRDefault="008118AE" w:rsidP="008118AE">
    <w:pPr>
      <w:pStyle w:val="a4"/>
    </w:pPr>
    <w:r w:rsidRPr="00AA635D">
      <w:rPr>
        <w:rFonts w:hAnsi="ＭＳ ゴシック" w:hint="eastAsia"/>
        <w:vanish/>
        <w:sz w:val="18"/>
        <w:szCs w:val="18"/>
      </w:rPr>
      <w:t>別紙</w:t>
    </w:r>
    <w:r>
      <w:rPr>
        <w:rFonts w:hAnsi="ＭＳ ゴシック" w:hint="eastAsia"/>
        <w:vanish/>
        <w:sz w:val="18"/>
        <w:szCs w:val="18"/>
      </w:rPr>
      <w:t>Ｂ－１</w:t>
    </w:r>
    <w:r w:rsidRPr="00AA635D">
      <w:rPr>
        <w:rFonts w:hAnsi="ＭＳ ゴシック" w:hint="eastAsia"/>
        <w:i/>
        <w:vanish/>
        <w:sz w:val="18"/>
        <w:szCs w:val="18"/>
      </w:rPr>
      <w:t>（出力時非表示）</w:t>
    </w:r>
  </w:p>
  <w:p w14:paraId="00EF8EBD" w14:textId="77777777" w:rsidR="008118AE" w:rsidRDefault="008118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8EBE" w14:textId="14E30396" w:rsidR="00EE5006" w:rsidRPr="006C2FC3" w:rsidRDefault="00EE5006" w:rsidP="00EE5006">
    <w:pPr>
      <w:pStyle w:val="a4"/>
      <w:tabs>
        <w:tab w:val="clear" w:pos="4252"/>
        <w:tab w:val="clear" w:pos="8504"/>
        <w:tab w:val="right" w:pos="9070"/>
      </w:tabs>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B24846">
      <w:rPr>
        <w:rFonts w:ascii="ＭＳ ゴシック" w:eastAsia="ＭＳ ゴシック" w:hAnsi="ＭＳ ゴシック" w:hint="eastAsia"/>
        <w:sz w:val="18"/>
      </w:rPr>
      <w:t>3</w:t>
    </w:r>
    <w:r w:rsidRPr="006C2FC3">
      <w:rPr>
        <w:rFonts w:ascii="ＭＳ ゴシック" w:eastAsia="ＭＳ ゴシック" w:hAnsi="ＭＳ ゴシック" w:hint="eastAsia"/>
        <w:sz w:val="18"/>
      </w:rPr>
      <w:t>版（</w:t>
    </w:r>
    <w:r>
      <w:rPr>
        <w:rFonts w:ascii="ＭＳ ゴシック" w:eastAsia="ＭＳ ゴシック" w:hAnsi="ＭＳ ゴシック" w:hint="eastAsia"/>
        <w:sz w:val="18"/>
      </w:rPr>
      <w:t>201</w:t>
    </w:r>
    <w:r w:rsidR="00B24846">
      <w:rPr>
        <w:rFonts w:ascii="ＭＳ ゴシック" w:eastAsia="ＭＳ ゴシック" w:hAnsi="ＭＳ ゴシック" w:hint="eastAsia"/>
        <w:sz w:val="18"/>
      </w:rPr>
      <w:t>8</w:t>
    </w:r>
    <w:r>
      <w:rPr>
        <w:rFonts w:ascii="ＭＳ ゴシック" w:eastAsia="ＭＳ ゴシック" w:hAnsi="ＭＳ ゴシック" w:hint="eastAsia"/>
        <w:sz w:val="18"/>
      </w:rPr>
      <w:t>年）</w:t>
    </w:r>
    <w:r w:rsidR="00B24846">
      <w:rPr>
        <w:rFonts w:ascii="ＭＳ ゴシック" w:eastAsia="ＭＳ ゴシック" w:hAnsi="ＭＳ ゴシック" w:hint="eastAsia"/>
        <w:sz w:val="18"/>
      </w:rPr>
      <w:t>5</w:t>
    </w:r>
    <w:r>
      <w:rPr>
        <w:rFonts w:ascii="ＭＳ ゴシック" w:eastAsia="ＭＳ ゴシック" w:hAnsi="ＭＳ ゴシック" w:hint="eastAsia"/>
        <w:sz w:val="18"/>
      </w:rPr>
      <w:t>月1日</w:t>
    </w:r>
    <w:r w:rsidR="00397D99">
      <w:rPr>
        <w:rFonts w:ascii="ＭＳ ゴシック" w:eastAsia="ＭＳ ゴシック" w:hAnsi="ＭＳ ゴシック" w:hint="eastAsia"/>
        <w:sz w:val="18"/>
      </w:rPr>
      <w:t>改訂</w:t>
    </w:r>
    <w:r w:rsidRPr="006C2FC3">
      <w:rPr>
        <w:rFonts w:ascii="ＭＳ ゴシック" w:eastAsia="ＭＳ ゴシック" w:hAnsi="ＭＳ ゴシック" w:hint="eastAsia"/>
        <w:sz w:val="18"/>
      </w:rPr>
      <w:t>）</w:t>
    </w:r>
  </w:p>
  <w:p w14:paraId="00EF8EBF" w14:textId="77777777" w:rsidR="008118AE" w:rsidRDefault="008118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85B"/>
    <w:multiLevelType w:val="hybridMultilevel"/>
    <w:tmpl w:val="F5DED83C"/>
    <w:lvl w:ilvl="0" w:tplc="775C9894">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01F69"/>
    <w:multiLevelType w:val="hybridMultilevel"/>
    <w:tmpl w:val="CD0CC526"/>
    <w:lvl w:ilvl="0" w:tplc="8EAAB376">
      <w:start w:val="1"/>
      <w:numFmt w:val="decimalFullWidth"/>
      <w:lvlText w:val="%1．"/>
      <w:lvlJc w:val="left"/>
      <w:pPr>
        <w:ind w:left="420" w:hanging="420"/>
      </w:pPr>
      <w:rPr>
        <w:rFonts w:hint="default"/>
      </w:rPr>
    </w:lvl>
    <w:lvl w:ilvl="1" w:tplc="58DA1944">
      <w:start w:val="1"/>
      <w:numFmt w:val="decimalFullWidth"/>
      <w:lvlText w:val="%2）"/>
      <w:lvlJc w:val="left"/>
      <w:pPr>
        <w:ind w:left="987" w:hanging="420"/>
      </w:pPr>
      <w:rPr>
        <w:rFonts w:hint="default"/>
      </w:rPr>
    </w:lvl>
    <w:lvl w:ilvl="2" w:tplc="77E4E7C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F2C14"/>
    <w:multiLevelType w:val="hybridMultilevel"/>
    <w:tmpl w:val="4B124384"/>
    <w:lvl w:ilvl="0" w:tplc="45D0CE96">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40103"/>
    <w:multiLevelType w:val="hybridMultilevel"/>
    <w:tmpl w:val="03D66C10"/>
    <w:lvl w:ilvl="0" w:tplc="BCF6DEF6">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07E39"/>
    <w:multiLevelType w:val="hybridMultilevel"/>
    <w:tmpl w:val="4F4EB858"/>
    <w:lvl w:ilvl="0" w:tplc="F724E7F4">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AF17AE"/>
    <w:multiLevelType w:val="hybridMultilevel"/>
    <w:tmpl w:val="81866046"/>
    <w:lvl w:ilvl="0" w:tplc="197ACE4A">
      <w:start w:val="1"/>
      <w:numFmt w:val="japaneseCounting"/>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11E5F37"/>
    <w:multiLevelType w:val="hybridMultilevel"/>
    <w:tmpl w:val="FDAC6ED4"/>
    <w:lvl w:ilvl="0" w:tplc="A40E39D6">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E63965"/>
    <w:multiLevelType w:val="hybridMultilevel"/>
    <w:tmpl w:val="048249D0"/>
    <w:lvl w:ilvl="0" w:tplc="0409000B">
      <w:start w:val="1"/>
      <w:numFmt w:val="bullet"/>
      <w:lvlText w:val=""/>
      <w:lvlJc w:val="left"/>
      <w:pPr>
        <w:ind w:left="420" w:hanging="420"/>
      </w:pPr>
      <w:rPr>
        <w:rFonts w:ascii="Wingdings" w:hAnsi="Wingdings" w:hint="default"/>
      </w:rPr>
    </w:lvl>
    <w:lvl w:ilvl="1" w:tplc="28FCA6D6">
      <w:start w:val="2"/>
      <w:numFmt w:val="decimalFullWidth"/>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932D8"/>
    <w:multiLevelType w:val="hybridMultilevel"/>
    <w:tmpl w:val="08AC1AC2"/>
    <w:lvl w:ilvl="0" w:tplc="27A6799E">
      <w:start w:val="1"/>
      <w:numFmt w:val="decimalFullWidth"/>
      <w:lvlText w:val="%1）"/>
      <w:lvlJc w:val="left"/>
      <w:pPr>
        <w:ind w:left="630" w:hanging="420"/>
      </w:pPr>
      <w:rPr>
        <w:rFonts w:hint="default"/>
      </w:rPr>
    </w:lvl>
    <w:lvl w:ilvl="1" w:tplc="FB6CE850">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C94794"/>
    <w:multiLevelType w:val="hybridMultilevel"/>
    <w:tmpl w:val="7D9C36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0648F7"/>
    <w:multiLevelType w:val="hybridMultilevel"/>
    <w:tmpl w:val="E7DA232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295619"/>
    <w:multiLevelType w:val="hybridMultilevel"/>
    <w:tmpl w:val="1CB6E11E"/>
    <w:lvl w:ilvl="0" w:tplc="71506780">
      <w:start w:val="1"/>
      <w:numFmt w:val="decimal"/>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613641"/>
    <w:multiLevelType w:val="hybridMultilevel"/>
    <w:tmpl w:val="1AA45DF4"/>
    <w:lvl w:ilvl="0" w:tplc="17AC814A">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5C5F66"/>
    <w:multiLevelType w:val="hybridMultilevel"/>
    <w:tmpl w:val="E0F81FEE"/>
    <w:lvl w:ilvl="0" w:tplc="750EFAFE">
      <w:start w:val="1"/>
      <w:numFmt w:val="japaneseCounting"/>
      <w:lvlText w:val="%1、"/>
      <w:lvlJc w:val="left"/>
      <w:pPr>
        <w:ind w:left="1256" w:hanging="405"/>
      </w:pPr>
      <w:rPr>
        <w:rFonts w:ascii="Century" w:eastAsia="ＭＳ 明朝" w:hAnsi="Century" w:cs="Times New Roman"/>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4" w15:restartNumberingAfterBreak="0">
    <w:nsid w:val="329F2CD7"/>
    <w:multiLevelType w:val="hybridMultilevel"/>
    <w:tmpl w:val="F8E2B42A"/>
    <w:lvl w:ilvl="0" w:tplc="14E4CFE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962D06"/>
    <w:multiLevelType w:val="hybridMultilevel"/>
    <w:tmpl w:val="1768497A"/>
    <w:lvl w:ilvl="0" w:tplc="28FCA6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7F60ED"/>
    <w:multiLevelType w:val="hybridMultilevel"/>
    <w:tmpl w:val="5740B9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B501C3"/>
    <w:multiLevelType w:val="hybridMultilevel"/>
    <w:tmpl w:val="73480F12"/>
    <w:lvl w:ilvl="0" w:tplc="FB6CE850">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7B0E50"/>
    <w:multiLevelType w:val="hybridMultilevel"/>
    <w:tmpl w:val="72407804"/>
    <w:lvl w:ilvl="0" w:tplc="152EEECC">
      <w:start w:val="1"/>
      <w:numFmt w:val="decimal"/>
      <w:lvlText w:val="%1．"/>
      <w:lvlJc w:val="left"/>
      <w:pPr>
        <w:ind w:left="360" w:hanging="360"/>
      </w:pPr>
      <w:rPr>
        <w:rFonts w:hint="default"/>
      </w:rPr>
    </w:lvl>
    <w:lvl w:ilvl="1" w:tplc="D44CE8C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DF0721"/>
    <w:multiLevelType w:val="hybridMultilevel"/>
    <w:tmpl w:val="ABA212E4"/>
    <w:lvl w:ilvl="0" w:tplc="C26C2406">
      <w:start w:val="1"/>
      <w:numFmt w:val="decimal"/>
      <w:lvlText w:val="%1．"/>
      <w:lvlJc w:val="left"/>
      <w:pPr>
        <w:ind w:left="420" w:hanging="420"/>
      </w:pPr>
      <w:rPr>
        <w:rFonts w:hint="default"/>
      </w:rPr>
    </w:lvl>
    <w:lvl w:ilvl="1" w:tplc="CD62E890">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987996"/>
    <w:multiLevelType w:val="hybridMultilevel"/>
    <w:tmpl w:val="6652D924"/>
    <w:lvl w:ilvl="0" w:tplc="47F0484A">
      <w:start w:val="6"/>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2B74BC"/>
    <w:multiLevelType w:val="hybridMultilevel"/>
    <w:tmpl w:val="28C4638E"/>
    <w:lvl w:ilvl="0" w:tplc="7B98EF54">
      <w:start w:val="2"/>
      <w:numFmt w:val="decimal"/>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D3B685E"/>
    <w:multiLevelType w:val="hybridMultilevel"/>
    <w:tmpl w:val="6AEEC960"/>
    <w:lvl w:ilvl="0" w:tplc="C48820E0">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49206A"/>
    <w:multiLevelType w:val="hybridMultilevel"/>
    <w:tmpl w:val="F6EED436"/>
    <w:lvl w:ilvl="0" w:tplc="3BCA193E">
      <w:start w:val="1"/>
      <w:numFmt w:val="decimalFullWidth"/>
      <w:lvlText w:val="%1)"/>
      <w:lvlJc w:val="left"/>
      <w:pPr>
        <w:ind w:left="570" w:hanging="360"/>
      </w:pPr>
      <w:rPr>
        <w:rFonts w:hint="default"/>
      </w:rPr>
    </w:lvl>
    <w:lvl w:ilvl="1" w:tplc="941EC046">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1202F5"/>
    <w:multiLevelType w:val="hybridMultilevel"/>
    <w:tmpl w:val="3576726E"/>
    <w:lvl w:ilvl="0" w:tplc="675E087C">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8973D4"/>
    <w:multiLevelType w:val="hybridMultilevel"/>
    <w:tmpl w:val="A0EAC10C"/>
    <w:lvl w:ilvl="0" w:tplc="E8DCD9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FA4F21"/>
    <w:multiLevelType w:val="hybridMultilevel"/>
    <w:tmpl w:val="D7E03DEA"/>
    <w:lvl w:ilvl="0" w:tplc="52B4507A">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201185"/>
    <w:multiLevelType w:val="hybridMultilevel"/>
    <w:tmpl w:val="822649C4"/>
    <w:lvl w:ilvl="0" w:tplc="7B98EF54">
      <w:start w:val="2"/>
      <w:numFmt w:val="decimal"/>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44287"/>
    <w:multiLevelType w:val="hybridMultilevel"/>
    <w:tmpl w:val="FA94B0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490123"/>
    <w:multiLevelType w:val="hybridMultilevel"/>
    <w:tmpl w:val="A21A378A"/>
    <w:lvl w:ilvl="0" w:tplc="0EEE273E">
      <w:start w:val="1"/>
      <w:numFmt w:val="decimal"/>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3"/>
  </w:num>
  <w:num w:numId="3">
    <w:abstractNumId w:val="18"/>
  </w:num>
  <w:num w:numId="4">
    <w:abstractNumId w:val="23"/>
  </w:num>
  <w:num w:numId="5">
    <w:abstractNumId w:val="0"/>
  </w:num>
  <w:num w:numId="6">
    <w:abstractNumId w:val="15"/>
  </w:num>
  <w:num w:numId="7">
    <w:abstractNumId w:val="7"/>
  </w:num>
  <w:num w:numId="8">
    <w:abstractNumId w:val="16"/>
  </w:num>
  <w:num w:numId="9">
    <w:abstractNumId w:val="1"/>
  </w:num>
  <w:num w:numId="10">
    <w:abstractNumId w:val="4"/>
  </w:num>
  <w:num w:numId="11">
    <w:abstractNumId w:val="2"/>
  </w:num>
  <w:num w:numId="12">
    <w:abstractNumId w:val="8"/>
  </w:num>
  <w:num w:numId="13">
    <w:abstractNumId w:val="24"/>
  </w:num>
  <w:num w:numId="14">
    <w:abstractNumId w:val="20"/>
  </w:num>
  <w:num w:numId="15">
    <w:abstractNumId w:val="25"/>
  </w:num>
  <w:num w:numId="16">
    <w:abstractNumId w:val="11"/>
  </w:num>
  <w:num w:numId="17">
    <w:abstractNumId w:val="17"/>
  </w:num>
  <w:num w:numId="18">
    <w:abstractNumId w:val="21"/>
  </w:num>
  <w:num w:numId="19">
    <w:abstractNumId w:val="27"/>
  </w:num>
  <w:num w:numId="20">
    <w:abstractNumId w:val="3"/>
  </w:num>
  <w:num w:numId="21">
    <w:abstractNumId w:val="12"/>
  </w:num>
  <w:num w:numId="22">
    <w:abstractNumId w:val="6"/>
  </w:num>
  <w:num w:numId="23">
    <w:abstractNumId w:val="19"/>
  </w:num>
  <w:num w:numId="24">
    <w:abstractNumId w:val="29"/>
  </w:num>
  <w:num w:numId="25">
    <w:abstractNumId w:val="14"/>
  </w:num>
  <w:num w:numId="26">
    <w:abstractNumId w:val="22"/>
  </w:num>
  <w:num w:numId="27">
    <w:abstractNumId w:val="9"/>
  </w:num>
  <w:num w:numId="28">
    <w:abstractNumId w:val="10"/>
  </w:num>
  <w:num w:numId="29">
    <w:abstractNumId w:val="2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AB"/>
    <w:rsid w:val="00006C1D"/>
    <w:rsid w:val="00032598"/>
    <w:rsid w:val="000342A0"/>
    <w:rsid w:val="000504DD"/>
    <w:rsid w:val="0007595B"/>
    <w:rsid w:val="000B662A"/>
    <w:rsid w:val="000C4E20"/>
    <w:rsid w:val="000D26C6"/>
    <w:rsid w:val="000E3694"/>
    <w:rsid w:val="000F3C9F"/>
    <w:rsid w:val="000F7624"/>
    <w:rsid w:val="0010394B"/>
    <w:rsid w:val="001176D7"/>
    <w:rsid w:val="00137838"/>
    <w:rsid w:val="001729CA"/>
    <w:rsid w:val="00183C44"/>
    <w:rsid w:val="00192260"/>
    <w:rsid w:val="00195E55"/>
    <w:rsid w:val="001A2821"/>
    <w:rsid w:val="001A41C1"/>
    <w:rsid w:val="001D12B6"/>
    <w:rsid w:val="001D3532"/>
    <w:rsid w:val="001E6830"/>
    <w:rsid w:val="00215A70"/>
    <w:rsid w:val="002326B5"/>
    <w:rsid w:val="0024309D"/>
    <w:rsid w:val="0027733F"/>
    <w:rsid w:val="00292631"/>
    <w:rsid w:val="00296A28"/>
    <w:rsid w:val="002B06EC"/>
    <w:rsid w:val="002C482E"/>
    <w:rsid w:val="002C714A"/>
    <w:rsid w:val="002D7E7E"/>
    <w:rsid w:val="002E2ABE"/>
    <w:rsid w:val="00337018"/>
    <w:rsid w:val="00343B5D"/>
    <w:rsid w:val="00353E76"/>
    <w:rsid w:val="0035493A"/>
    <w:rsid w:val="0036742E"/>
    <w:rsid w:val="00381E40"/>
    <w:rsid w:val="00397D99"/>
    <w:rsid w:val="003A27C3"/>
    <w:rsid w:val="003B050D"/>
    <w:rsid w:val="003E49B8"/>
    <w:rsid w:val="003E652A"/>
    <w:rsid w:val="003F15E9"/>
    <w:rsid w:val="00416B87"/>
    <w:rsid w:val="00430B8A"/>
    <w:rsid w:val="004438C8"/>
    <w:rsid w:val="004753D7"/>
    <w:rsid w:val="00493BBC"/>
    <w:rsid w:val="00497251"/>
    <w:rsid w:val="004A3221"/>
    <w:rsid w:val="004B2F53"/>
    <w:rsid w:val="004B37DF"/>
    <w:rsid w:val="004B77E0"/>
    <w:rsid w:val="004C5E26"/>
    <w:rsid w:val="004C62C2"/>
    <w:rsid w:val="004C694D"/>
    <w:rsid w:val="004E4DCA"/>
    <w:rsid w:val="00505560"/>
    <w:rsid w:val="00505E6C"/>
    <w:rsid w:val="00531D3E"/>
    <w:rsid w:val="00533CB7"/>
    <w:rsid w:val="00535F3B"/>
    <w:rsid w:val="005544C6"/>
    <w:rsid w:val="005612BE"/>
    <w:rsid w:val="0057164B"/>
    <w:rsid w:val="005834F5"/>
    <w:rsid w:val="00595A11"/>
    <w:rsid w:val="005A37A5"/>
    <w:rsid w:val="005B5E60"/>
    <w:rsid w:val="005D6365"/>
    <w:rsid w:val="005E51E9"/>
    <w:rsid w:val="005F5CF1"/>
    <w:rsid w:val="00600F2D"/>
    <w:rsid w:val="00634676"/>
    <w:rsid w:val="006417D5"/>
    <w:rsid w:val="0065229D"/>
    <w:rsid w:val="00662A0F"/>
    <w:rsid w:val="006A12CB"/>
    <w:rsid w:val="006A4687"/>
    <w:rsid w:val="006E3F5F"/>
    <w:rsid w:val="00713D60"/>
    <w:rsid w:val="00720303"/>
    <w:rsid w:val="00730EA1"/>
    <w:rsid w:val="007326F4"/>
    <w:rsid w:val="00763228"/>
    <w:rsid w:val="007716B8"/>
    <w:rsid w:val="007765F6"/>
    <w:rsid w:val="00787642"/>
    <w:rsid w:val="00791369"/>
    <w:rsid w:val="007A2EB2"/>
    <w:rsid w:val="007C7152"/>
    <w:rsid w:val="007D06C3"/>
    <w:rsid w:val="007D5722"/>
    <w:rsid w:val="008118AE"/>
    <w:rsid w:val="0082549B"/>
    <w:rsid w:val="00853DAB"/>
    <w:rsid w:val="008708B3"/>
    <w:rsid w:val="008713AB"/>
    <w:rsid w:val="00873B92"/>
    <w:rsid w:val="00877ECD"/>
    <w:rsid w:val="00893CEF"/>
    <w:rsid w:val="00895554"/>
    <w:rsid w:val="0089560F"/>
    <w:rsid w:val="008B322C"/>
    <w:rsid w:val="008B5609"/>
    <w:rsid w:val="008B7C07"/>
    <w:rsid w:val="008C0A2A"/>
    <w:rsid w:val="008D3895"/>
    <w:rsid w:val="008E34B7"/>
    <w:rsid w:val="008E39AB"/>
    <w:rsid w:val="0091105A"/>
    <w:rsid w:val="009275C9"/>
    <w:rsid w:val="009659EB"/>
    <w:rsid w:val="009703DE"/>
    <w:rsid w:val="009720AB"/>
    <w:rsid w:val="00976403"/>
    <w:rsid w:val="009925B2"/>
    <w:rsid w:val="00993CA8"/>
    <w:rsid w:val="009C1F5D"/>
    <w:rsid w:val="009C38AD"/>
    <w:rsid w:val="009D17EE"/>
    <w:rsid w:val="009D24B2"/>
    <w:rsid w:val="00A24C34"/>
    <w:rsid w:val="00A310E7"/>
    <w:rsid w:val="00A40683"/>
    <w:rsid w:val="00A41EE6"/>
    <w:rsid w:val="00A52EA7"/>
    <w:rsid w:val="00A533A2"/>
    <w:rsid w:val="00A5635A"/>
    <w:rsid w:val="00A71514"/>
    <w:rsid w:val="00A76072"/>
    <w:rsid w:val="00A9180E"/>
    <w:rsid w:val="00A91897"/>
    <w:rsid w:val="00AB68E6"/>
    <w:rsid w:val="00AF53AA"/>
    <w:rsid w:val="00AF7821"/>
    <w:rsid w:val="00AF7AEF"/>
    <w:rsid w:val="00B07DF3"/>
    <w:rsid w:val="00B100E0"/>
    <w:rsid w:val="00B24846"/>
    <w:rsid w:val="00B27F70"/>
    <w:rsid w:val="00B331E3"/>
    <w:rsid w:val="00B3615F"/>
    <w:rsid w:val="00B36487"/>
    <w:rsid w:val="00B428DE"/>
    <w:rsid w:val="00B55F91"/>
    <w:rsid w:val="00B6404E"/>
    <w:rsid w:val="00B83F34"/>
    <w:rsid w:val="00B96BC5"/>
    <w:rsid w:val="00BB5FE3"/>
    <w:rsid w:val="00BC01D7"/>
    <w:rsid w:val="00BE0386"/>
    <w:rsid w:val="00BF042D"/>
    <w:rsid w:val="00C231C1"/>
    <w:rsid w:val="00C26399"/>
    <w:rsid w:val="00C31F3B"/>
    <w:rsid w:val="00C60494"/>
    <w:rsid w:val="00C6284A"/>
    <w:rsid w:val="00C643A7"/>
    <w:rsid w:val="00C6444E"/>
    <w:rsid w:val="00C840D2"/>
    <w:rsid w:val="00C85042"/>
    <w:rsid w:val="00CA4328"/>
    <w:rsid w:val="00CA46BF"/>
    <w:rsid w:val="00CA6483"/>
    <w:rsid w:val="00CF0A02"/>
    <w:rsid w:val="00CF5DBC"/>
    <w:rsid w:val="00CF63E5"/>
    <w:rsid w:val="00D05D8A"/>
    <w:rsid w:val="00D40FEA"/>
    <w:rsid w:val="00D4181C"/>
    <w:rsid w:val="00D57564"/>
    <w:rsid w:val="00D70E4B"/>
    <w:rsid w:val="00D839EA"/>
    <w:rsid w:val="00D868B1"/>
    <w:rsid w:val="00D876CD"/>
    <w:rsid w:val="00DD6CA3"/>
    <w:rsid w:val="00DE7790"/>
    <w:rsid w:val="00E017AD"/>
    <w:rsid w:val="00E079BC"/>
    <w:rsid w:val="00E273E4"/>
    <w:rsid w:val="00E334E3"/>
    <w:rsid w:val="00E56C09"/>
    <w:rsid w:val="00E61F59"/>
    <w:rsid w:val="00E70028"/>
    <w:rsid w:val="00EB17D1"/>
    <w:rsid w:val="00EC46D7"/>
    <w:rsid w:val="00EE5006"/>
    <w:rsid w:val="00F0100E"/>
    <w:rsid w:val="00F07C48"/>
    <w:rsid w:val="00F41792"/>
    <w:rsid w:val="00F52FE9"/>
    <w:rsid w:val="00F81671"/>
    <w:rsid w:val="00F83E88"/>
    <w:rsid w:val="00FA57C0"/>
    <w:rsid w:val="00FA5D2D"/>
    <w:rsid w:val="00FB4A08"/>
    <w:rsid w:val="00FC5D42"/>
    <w:rsid w:val="00FC60EE"/>
    <w:rsid w:val="00FC78A5"/>
    <w:rsid w:val="00FD25B9"/>
    <w:rsid w:val="00FE1093"/>
    <w:rsid w:val="00FE3995"/>
    <w:rsid w:val="00FF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F8E04"/>
  <w15:docId w15:val="{BB62B527-9C58-4959-8194-2924CB45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3F"/>
    <w:pPr>
      <w:ind w:leftChars="400" w:left="840"/>
    </w:pPr>
  </w:style>
  <w:style w:type="paragraph" w:styleId="a4">
    <w:name w:val="header"/>
    <w:basedOn w:val="a"/>
    <w:link w:val="a5"/>
    <w:uiPriority w:val="99"/>
    <w:unhideWhenUsed/>
    <w:rsid w:val="00D4181C"/>
    <w:pPr>
      <w:tabs>
        <w:tab w:val="center" w:pos="4252"/>
        <w:tab w:val="right" w:pos="8504"/>
      </w:tabs>
      <w:snapToGrid w:val="0"/>
    </w:pPr>
  </w:style>
  <w:style w:type="character" w:customStyle="1" w:styleId="a5">
    <w:name w:val="ヘッダー (文字)"/>
    <w:basedOn w:val="a0"/>
    <w:link w:val="a4"/>
    <w:uiPriority w:val="99"/>
    <w:rsid w:val="00D4181C"/>
  </w:style>
  <w:style w:type="paragraph" w:styleId="a6">
    <w:name w:val="footer"/>
    <w:basedOn w:val="a"/>
    <w:link w:val="a7"/>
    <w:uiPriority w:val="99"/>
    <w:unhideWhenUsed/>
    <w:rsid w:val="00D4181C"/>
    <w:pPr>
      <w:tabs>
        <w:tab w:val="center" w:pos="4252"/>
        <w:tab w:val="right" w:pos="8504"/>
      </w:tabs>
      <w:snapToGrid w:val="0"/>
    </w:pPr>
  </w:style>
  <w:style w:type="character" w:customStyle="1" w:styleId="a7">
    <w:name w:val="フッター (文字)"/>
    <w:basedOn w:val="a0"/>
    <w:link w:val="a6"/>
    <w:uiPriority w:val="99"/>
    <w:rsid w:val="00D4181C"/>
  </w:style>
  <w:style w:type="paragraph" w:styleId="a8">
    <w:name w:val="Balloon Text"/>
    <w:basedOn w:val="a"/>
    <w:link w:val="a9"/>
    <w:uiPriority w:val="99"/>
    <w:semiHidden/>
    <w:unhideWhenUsed/>
    <w:rsid w:val="00C628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28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41EE6"/>
    <w:rPr>
      <w:sz w:val="18"/>
      <w:szCs w:val="18"/>
    </w:rPr>
  </w:style>
  <w:style w:type="paragraph" w:styleId="ab">
    <w:name w:val="annotation text"/>
    <w:basedOn w:val="a"/>
    <w:link w:val="ac"/>
    <w:uiPriority w:val="99"/>
    <w:semiHidden/>
    <w:unhideWhenUsed/>
    <w:rsid w:val="00A41EE6"/>
    <w:pPr>
      <w:jc w:val="left"/>
    </w:pPr>
  </w:style>
  <w:style w:type="character" w:customStyle="1" w:styleId="ac">
    <w:name w:val="コメント文字列 (文字)"/>
    <w:basedOn w:val="a0"/>
    <w:link w:val="ab"/>
    <w:uiPriority w:val="99"/>
    <w:semiHidden/>
    <w:rsid w:val="00A41EE6"/>
  </w:style>
  <w:style w:type="paragraph" w:styleId="ad">
    <w:name w:val="annotation subject"/>
    <w:basedOn w:val="ab"/>
    <w:next w:val="ab"/>
    <w:link w:val="ae"/>
    <w:uiPriority w:val="99"/>
    <w:semiHidden/>
    <w:unhideWhenUsed/>
    <w:rsid w:val="00A41EE6"/>
    <w:rPr>
      <w:b/>
      <w:bCs/>
    </w:rPr>
  </w:style>
  <w:style w:type="character" w:customStyle="1" w:styleId="ae">
    <w:name w:val="コメント内容 (文字)"/>
    <w:basedOn w:val="ac"/>
    <w:link w:val="ad"/>
    <w:uiPriority w:val="99"/>
    <w:semiHidden/>
    <w:rsid w:val="00A41EE6"/>
    <w:rPr>
      <w:b/>
      <w:bCs/>
    </w:rPr>
  </w:style>
  <w:style w:type="paragraph" w:styleId="af">
    <w:name w:val="Revision"/>
    <w:hidden/>
    <w:uiPriority w:val="99"/>
    <w:semiHidden/>
    <w:rsid w:val="001D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4B340-2843-4108-9D8B-91DA5234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9</Pages>
  <Words>994</Words>
  <Characters>5668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chiken-130</cp:lastModifiedBy>
  <cp:revision>13</cp:revision>
  <cp:lastPrinted>2017-06-26T02:46:00Z</cp:lastPrinted>
  <dcterms:created xsi:type="dcterms:W3CDTF">2017-06-26T01:25:00Z</dcterms:created>
  <dcterms:modified xsi:type="dcterms:W3CDTF">2018-04-17T23:52:00Z</dcterms:modified>
</cp:coreProperties>
</file>